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line="276"/>
      </w:pPr>
      <w:r>
        <w:rPr>
          <w:rFonts w:ascii="Calibri" w:cs="Calibri" w:eastAsia="Calibri" w:hAnsi="Calibri"/>
          <w:b/>
          <w:bCs/>
          <w:i w:val="false"/>
          <w:iCs w:val="false"/>
          <w:color w:val="C45C26"/>
          <w:sz w:val="18"/>
          <w:szCs w:val="18"/>
        </w:rPr>
        <w:t xml:space="preserve">EDUCATION  ·  FOOT &amp; HEEL PAIN</w:t>
      </w:r>
    </w:p>
    <w:p>
      <w:pPr>
        <w:pStyle w:val="Heading1"/>
        <w:spacing w:after="80"/>
      </w:pPr>
      <w:r>
        <w:rPr>
          <w:rFonts w:ascii="Calibri" w:cs="Calibri" w:eastAsia="Calibri" w:hAnsi="Calibri"/>
          <w:b/>
          <w:bCs/>
          <w:color w:val="1B3A4B"/>
          <w:sz w:val="48"/>
          <w:szCs w:val="48"/>
        </w:rPr>
        <w:t xml:space="preserve">When Every First Step Hurts</w:t>
      </w:r>
    </w:p>
    <w:p>
      <w:pPr>
        <w:pBdr>
          <w:bottom w:val="single" w:color="C45C26" w:sz="18" w:space="4"/>
        </w:pBdr>
        <w:spacing w:after="200"/>
      </w:pPr>
      <w:r>
        <w:rPr>
          <w:rFonts w:ascii="Calibri" w:cs="Calibri" w:eastAsia="Calibri" w:hAnsi="Calibri"/>
          <w:i/>
          <w:iCs/>
          <w:color w:val="2A6F7F"/>
          <w:sz w:val="24"/>
          <w:szCs w:val="24"/>
        </w:rPr>
        <w:t xml:space="preserve">Plantar fasciitis, whole-body strain, and how Structural Integration helps you move again</w:t>
      </w:r>
    </w:p>
    <w:p>
      <w:pPr>
        <w:spacing w:after="280" w:before="0" w:line="276"/>
      </w:pPr>
      <w:r>
        <w:rPr>
          <w:rFonts w:ascii="Calibri" w:cs="Calibri" w:eastAsia="Calibri" w:hAnsi="Calibri"/>
          <w:b w:val="false"/>
          <w:bCs w:val="false"/>
          <w:i w:val="false"/>
          <w:iCs w:val="false"/>
          <w:color w:val="5A6A73"/>
          <w:sz w:val="18"/>
          <w:szCs w:val="18"/>
        </w:rPr>
        <w:t xml:space="preserve">By Clay Hopkin  ·  Muscularity Structural Integration  ·  Cedar City, Utah</w:t>
      </w:r>
    </w:p>
    <w:p>
      <w:pPr>
        <w:spacing w:after="200" w:before="0" w:line="276"/>
      </w:pPr>
      <w:r>
        <w:rPr>
          <w:rFonts w:ascii="Calibri" w:cs="Calibri" w:eastAsia="Calibri" w:hAnsi="Calibri"/>
          <w:b w:val="false"/>
          <w:bCs w:val="false"/>
          <w:i w:val="false"/>
          <w:iCs w:val="false"/>
          <w:color w:val="3D4A52"/>
          <w:sz w:val="22"/>
          <w:szCs w:val="22"/>
        </w:rPr>
        <w:t xml:space="preserve">You know the feeling. The alarm goes off. You swing your feet to the floor. And the first step is a sharp, stabbing reminder that something in your heel is not happy.</w:t>
      </w:r>
    </w:p>
    <w:p>
      <w:pPr>
        <w:spacing w:after="200" w:before="0" w:line="276"/>
      </w:pPr>
      <w:r>
        <w:rPr>
          <w:rFonts w:ascii="Calibri" w:cs="Calibri" w:eastAsia="Calibri" w:hAnsi="Calibri"/>
          <w:b w:val="false"/>
          <w:bCs w:val="false"/>
          <w:i w:val="false"/>
          <w:iCs w:val="false"/>
          <w:color w:val="3D4A52"/>
          <w:sz w:val="22"/>
          <w:szCs w:val="22"/>
        </w:rPr>
        <w:t xml:space="preserve">That first-step pain is the calling card of plantar fasciitis — one of the most common causes of heel pain. It shows up in runners training for the next race, teachers and nurses on hard floors all day, hikers who live for Southern Utah trails, and anyone whose feet have been asked to do more than their current structure can comfortably support.</w:t>
      </w:r>
    </w:p>
    <w:p>
      <w:pPr>
        <w:spacing w:after="200" w:before="0" w:line="276"/>
      </w:pPr>
      <w:r>
        <w:rPr>
          <w:rFonts w:ascii="Calibri" w:cs="Calibri" w:eastAsia="Calibri" w:hAnsi="Calibri"/>
          <w:b w:val="false"/>
          <w:bCs w:val="false"/>
          <w:i w:val="false"/>
          <w:iCs w:val="false"/>
          <w:color w:val="3D4A52"/>
          <w:sz w:val="22"/>
          <w:szCs w:val="22"/>
        </w:rPr>
        <w:t xml:space="preserve">Ice, rest, new shoes, and stretching help a lot of people. When the pain keeps coming back, it is often because the foot is not the only tissue under load. The plantar fascia is the last link in a chain that runs through the calf, Achilles tendon, hamstrings, hips, and the way you stand and walk. At Muscularity Structural Integration, that is the chain we work with.</w:t>
      </w:r>
    </w:p>
    <w:p>
      <w:pPr>
        <w:pStyle w:val="Heading2"/>
        <w:pBdr>
          <w:bottom w:val="single" w:color="2A6F7F" w:sz="12" w:space="1"/>
        </w:pBdr>
        <w:spacing w:after="160" w:before="360"/>
      </w:pPr>
      <w:r>
        <w:rPr>
          <w:rFonts w:ascii="Calibri" w:cs="Calibri" w:eastAsia="Calibri" w:hAnsi="Calibri"/>
          <w:b/>
          <w:bCs/>
          <w:color w:val="1B3A4B"/>
          <w:sz w:val="28"/>
          <w:szCs w:val="28"/>
        </w:rPr>
        <w:t xml:space="preserve">What plantar fasciitis actually is</w:t>
      </w:r>
    </w:p>
    <w:p>
      <w:pPr>
        <w:spacing w:after="200" w:before="0" w:line="276"/>
      </w:pPr>
      <w:r>
        <w:rPr>
          <w:rFonts w:ascii="Calibri" w:cs="Calibri" w:eastAsia="Calibri" w:hAnsi="Calibri"/>
          <w:b w:val="false"/>
          <w:bCs w:val="false"/>
          <w:i w:val="false"/>
          <w:iCs w:val="false"/>
          <w:color w:val="3D4A52"/>
          <w:sz w:val="22"/>
          <w:szCs w:val="22"/>
        </w:rPr>
        <w:t xml:space="preserve">The plantar fascia is a thick band of connective tissue on the bottom of the foot. It runs from the heel bone to the base of the toes, supports the arch, and helps absorb shock every time you take a step.</w:t>
      </w:r>
    </w:p>
    <w:p>
      <w:pPr>
        <w:spacing w:after="200" w:before="0" w:line="276"/>
      </w:pPr>
      <w:r>
        <w:rPr>
          <w:rFonts w:ascii="Calibri" w:cs="Calibri" w:eastAsia="Calibri" w:hAnsi="Calibri"/>
          <w:b w:val="false"/>
          <w:bCs w:val="false"/>
          <w:i w:val="false"/>
          <w:iCs w:val="false"/>
          <w:color w:val="3D4A52"/>
          <w:sz w:val="22"/>
          <w:szCs w:val="22"/>
        </w:rPr>
        <w:t xml:space="preserve">When that tissue is overloaded — too much tension, too little recovery, or both — tiny tears form. Over time the tissue can become irritated, thickened, and less elastic. Morning pain happens because the fascia shortens overnight. The first steps stretch it again, and that stretch is what you feel.</w:t>
      </w:r>
    </w:p>
    <w:p>
      <w:pPr>
        <w:spacing w:after="200" w:before="0" w:line="276"/>
      </w:pPr>
      <w:r>
        <w:rPr>
          <w:rFonts w:ascii="Calibri" w:cs="Calibri" w:eastAsia="Calibri" w:hAnsi="Calibri"/>
          <w:color w:val="3D4A52"/>
          <w:sz w:val="22"/>
          <w:szCs w:val="22"/>
        </w:rPr>
        <w:t xml:space="preserve">A note on the name. </w:t>
      </w:r>
      <w:r>
        <w:rPr>
          <w:rFonts w:ascii="Calibri" w:cs="Calibri" w:eastAsia="Calibri" w:hAnsi="Calibri"/>
          <w:color w:val="3D4A52"/>
          <w:sz w:val="22"/>
          <w:szCs w:val="22"/>
        </w:rPr>
        <w:t xml:space="preserve">“-itis” means inflammation. In many longer-standing cases, imaging and tissue studies show more degeneration and disorganized collagen than classic inflammation. Some clinicians now use the terms plantar fasciopathy or plantar fasciosis. The practical point is the same: the tissue is unhappy, and it needs load, alignment, and recovery that it can actually handle — not just a short course of ice.</w:t>
      </w:r>
    </w:p>
    <w:p>
      <w:pPr>
        <w:pStyle w:val="Heading3"/>
        <w:spacing w:after="100" w:before="260"/>
      </w:pPr>
      <w:r>
        <w:rPr>
          <w:rFonts w:ascii="Calibri" w:cs="Calibri" w:eastAsia="Calibri" w:hAnsi="Calibri"/>
          <w:b/>
          <w:bCs/>
          <w:color w:val="2A6F7F"/>
          <w:sz w:val="24"/>
          <w:szCs w:val="24"/>
        </w:rPr>
        <w:t xml:space="preserve">The usual pattern</w:t>
      </w:r>
    </w:p>
    <w:p>
      <w:pPr>
        <w:pStyle w:val="ListParagraph"/>
        <w:numPr>
          <w:ilvl w:val="0"/>
          <w:numId w:val="2"/>
        </w:numPr>
        <w:spacing w:after="80" w:line="276"/>
      </w:pPr>
      <w:r>
        <w:rPr>
          <w:rFonts w:ascii="Calibri" w:cs="Calibri" w:eastAsia="Calibri" w:hAnsi="Calibri"/>
          <w:b/>
          <w:bCs/>
          <w:color w:val="3D4A52"/>
          <w:sz w:val="22"/>
          <w:szCs w:val="22"/>
        </w:rPr>
        <w:t xml:space="preserve">Morning sting. </w:t>
      </w:r>
      <w:r>
        <w:rPr>
          <w:rFonts w:ascii="Calibri" w:cs="Calibri" w:eastAsia="Calibri" w:hAnsi="Calibri"/>
          <w:color w:val="3D4A52"/>
          <w:sz w:val="22"/>
          <w:szCs w:val="22"/>
        </w:rPr>
        <w:t xml:space="preserve">Sharp pain near the inside of the heel with the first steps out of bed.</w:t>
      </w:r>
    </w:p>
    <w:p>
      <w:pPr>
        <w:pStyle w:val="ListParagraph"/>
        <w:numPr>
          <w:ilvl w:val="0"/>
          <w:numId w:val="2"/>
        </w:numPr>
        <w:spacing w:after="80" w:line="276"/>
      </w:pPr>
      <w:r>
        <w:rPr>
          <w:rFonts w:ascii="Calibri" w:cs="Calibri" w:eastAsia="Calibri" w:hAnsi="Calibri"/>
          <w:b/>
          <w:bCs/>
          <w:color w:val="3D4A52"/>
          <w:sz w:val="22"/>
          <w:szCs w:val="22"/>
        </w:rPr>
        <w:t xml:space="preserve">It eases, then returns. </w:t>
      </w:r>
      <w:r>
        <w:rPr>
          <w:rFonts w:ascii="Calibri" w:cs="Calibri" w:eastAsia="Calibri" w:hAnsi="Calibri"/>
          <w:color w:val="3D4A52"/>
          <w:sz w:val="22"/>
          <w:szCs w:val="22"/>
        </w:rPr>
        <w:t xml:space="preserve">Walking around often feels better, then pain comes back after standing a long time or getting up from a chair.</w:t>
      </w:r>
    </w:p>
    <w:p>
      <w:pPr>
        <w:pStyle w:val="ListParagraph"/>
        <w:numPr>
          <w:ilvl w:val="0"/>
          <w:numId w:val="2"/>
        </w:numPr>
        <w:spacing w:after="80" w:line="276"/>
      </w:pPr>
      <w:r>
        <w:rPr>
          <w:rFonts w:ascii="Calibri" w:cs="Calibri" w:eastAsia="Calibri" w:hAnsi="Calibri"/>
          <w:b/>
          <w:bCs/>
          <w:color w:val="3D4A52"/>
          <w:sz w:val="22"/>
          <w:szCs w:val="22"/>
        </w:rPr>
        <w:t xml:space="preserve">Worse after rest. </w:t>
      </w:r>
      <w:r>
        <w:rPr>
          <w:rFonts w:ascii="Calibri" w:cs="Calibri" w:eastAsia="Calibri" w:hAnsi="Calibri"/>
          <w:color w:val="3D4A52"/>
          <w:sz w:val="22"/>
          <w:szCs w:val="22"/>
        </w:rPr>
        <w:t xml:space="preserve">A long car ride or an afternoon at a desk can set the next flare up.</w:t>
      </w:r>
    </w:p>
    <w:p>
      <w:pPr>
        <w:pStyle w:val="ListParagraph"/>
        <w:numPr>
          <w:ilvl w:val="0"/>
          <w:numId w:val="2"/>
        </w:numPr>
        <w:spacing w:after="80" w:line="276"/>
      </w:pPr>
      <w:r>
        <w:rPr>
          <w:rFonts w:ascii="Calibri" w:cs="Calibri" w:eastAsia="Calibri" w:hAnsi="Calibri"/>
          <w:b/>
          <w:bCs/>
          <w:color w:val="3D4A52"/>
          <w:sz w:val="22"/>
          <w:szCs w:val="22"/>
        </w:rPr>
        <w:t xml:space="preserve">It changes how you move. </w:t>
      </w:r>
      <w:r>
        <w:rPr>
          <w:rFonts w:ascii="Calibri" w:cs="Calibri" w:eastAsia="Calibri" w:hAnsi="Calibri"/>
          <w:color w:val="3D4A52"/>
          <w:sz w:val="22"/>
          <w:szCs w:val="22"/>
        </w:rPr>
        <w:t xml:space="preserve">You start protecting the heel. That limp can load the other foot, the knees, the hips, and the low back.</w:t>
      </w:r>
    </w:p>
    <w:p>
      <w:pPr>
        <w:pStyle w:val="Heading3"/>
        <w:spacing w:after="100" w:before="260"/>
      </w:pPr>
      <w:r>
        <w:rPr>
          <w:rFonts w:ascii="Calibri" w:cs="Calibri" w:eastAsia="Calibri" w:hAnsi="Calibri"/>
          <w:b/>
          <w:bCs/>
          <w:color w:val="2A6F7F"/>
          <w:sz w:val="24"/>
          <w:szCs w:val="24"/>
        </w:rPr>
        <w:t xml:space="preserve">Who tends to get it</w:t>
      </w:r>
    </w:p>
    <w:p>
      <w:pPr>
        <w:spacing w:after="200" w:before="0" w:line="276"/>
      </w:pPr>
      <w:r>
        <w:rPr>
          <w:rFonts w:ascii="Calibri" w:cs="Calibri" w:eastAsia="Calibri" w:hAnsi="Calibri"/>
          <w:b w:val="false"/>
          <w:bCs w:val="false"/>
          <w:i w:val="false"/>
          <w:iCs w:val="false"/>
          <w:color w:val="3D4A52"/>
          <w:sz w:val="22"/>
          <w:szCs w:val="22"/>
        </w:rPr>
        <w:t xml:space="preserve">Plantar fasciitis is most common between ages 40 and 60, but it is not limited to that range. Risk goes up with:</w:t>
      </w:r>
    </w:p>
    <w:p>
      <w:pPr>
        <w:pStyle w:val="ListParagraph"/>
        <w:numPr>
          <w:ilvl w:val="0"/>
          <w:numId w:val="2"/>
        </w:numPr>
        <w:spacing w:after="80" w:line="276"/>
      </w:pPr>
      <w:r>
        <w:rPr>
          <w:rFonts w:ascii="Calibri" w:cs="Calibri" w:eastAsia="Calibri" w:hAnsi="Calibri"/>
          <w:color w:val="3D4A52"/>
          <w:sz w:val="22"/>
          <w:szCs w:val="22"/>
        </w:rPr>
        <w:t xml:space="preserve">Running, jumping sports, hiking, and high-volume training</w:t>
      </w:r>
    </w:p>
    <w:p>
      <w:pPr>
        <w:pStyle w:val="ListParagraph"/>
        <w:numPr>
          <w:ilvl w:val="0"/>
          <w:numId w:val="2"/>
        </w:numPr>
        <w:spacing w:after="80" w:line="276"/>
      </w:pPr>
      <w:r>
        <w:rPr>
          <w:rFonts w:ascii="Calibri" w:cs="Calibri" w:eastAsia="Calibri" w:hAnsi="Calibri"/>
          <w:color w:val="3D4A52"/>
          <w:sz w:val="22"/>
          <w:szCs w:val="22"/>
        </w:rPr>
        <w:t xml:space="preserve">Jobs that keep you standing or walking on hard surfaces</w:t>
      </w:r>
    </w:p>
    <w:p>
      <w:pPr>
        <w:pStyle w:val="ListParagraph"/>
        <w:numPr>
          <w:ilvl w:val="0"/>
          <w:numId w:val="2"/>
        </w:numPr>
        <w:spacing w:after="80" w:line="276"/>
      </w:pPr>
      <w:r>
        <w:rPr>
          <w:rFonts w:ascii="Calibri" w:cs="Calibri" w:eastAsia="Calibri" w:hAnsi="Calibri"/>
          <w:color w:val="3D4A52"/>
          <w:sz w:val="22"/>
          <w:szCs w:val="22"/>
        </w:rPr>
        <w:t xml:space="preserve">A sudden jump in mileage, a new sport, or a new pair of unsupportive shoes</w:t>
      </w:r>
    </w:p>
    <w:p>
      <w:pPr>
        <w:pStyle w:val="ListParagraph"/>
        <w:numPr>
          <w:ilvl w:val="0"/>
          <w:numId w:val="2"/>
        </w:numPr>
        <w:spacing w:after="80" w:line="276"/>
      </w:pPr>
      <w:r>
        <w:rPr>
          <w:rFonts w:ascii="Calibri" w:cs="Calibri" w:eastAsia="Calibri" w:hAnsi="Calibri"/>
          <w:color w:val="3D4A52"/>
          <w:sz w:val="22"/>
          <w:szCs w:val="22"/>
        </w:rPr>
        <w:t xml:space="preserve">Flat feet, high arches, or a gait that rolls the foot inward</w:t>
      </w:r>
    </w:p>
    <w:p>
      <w:pPr>
        <w:pStyle w:val="ListParagraph"/>
        <w:numPr>
          <w:ilvl w:val="0"/>
          <w:numId w:val="2"/>
        </w:numPr>
        <w:spacing w:after="80" w:line="276"/>
      </w:pPr>
      <w:r>
        <w:rPr>
          <w:rFonts w:ascii="Calibri" w:cs="Calibri" w:eastAsia="Calibri" w:hAnsi="Calibri"/>
          <w:color w:val="3D4A52"/>
          <w:sz w:val="22"/>
          <w:szCs w:val="22"/>
        </w:rPr>
        <w:t xml:space="preserve">Tight calves and limited ankle motion (you cannot pull the toes toward the shin easily)</w:t>
      </w:r>
    </w:p>
    <w:p>
      <w:pPr>
        <w:pStyle w:val="ListParagraph"/>
        <w:numPr>
          <w:ilvl w:val="0"/>
          <w:numId w:val="2"/>
        </w:numPr>
        <w:spacing w:after="80" w:line="276"/>
      </w:pPr>
      <w:r>
        <w:rPr>
          <w:rFonts w:ascii="Calibri" w:cs="Calibri" w:eastAsia="Calibri" w:hAnsi="Calibri"/>
          <w:color w:val="3D4A52"/>
          <w:sz w:val="22"/>
          <w:szCs w:val="22"/>
        </w:rPr>
        <w:t xml:space="preserve">Extra load on the feet from body weight, pregnancy, or long days on concrete</w:t>
      </w:r>
    </w:p>
    <w:p>
      <w:pPr>
        <w:spacing w:after="200" w:before="0" w:line="276"/>
      </w:pPr>
      <w:r>
        <w:rPr>
          <w:rFonts w:ascii="Calibri" w:cs="Calibri" w:eastAsia="Calibri" w:hAnsi="Calibri"/>
          <w:b w:val="false"/>
          <w:bCs w:val="false"/>
          <w:i w:val="false"/>
          <w:iCs w:val="false"/>
          <w:color w:val="3D4A52"/>
          <w:sz w:val="22"/>
          <w:szCs w:val="22"/>
        </w:rPr>
        <w:t xml:space="preserve">If it is left alone, chronic heel pain can make simple days hard. Changing your gait to avoid the sting is how a foot problem becomes a knee, hip, or back problem.</w:t>
      </w:r>
    </w:p>
    <w:p>
      <w:pPr>
        <w:pStyle w:val="Heading2"/>
        <w:pBdr>
          <w:bottom w:val="single" w:color="2A6F7F" w:sz="12" w:space="1"/>
        </w:pBdr>
        <w:spacing w:after="160" w:before="360"/>
      </w:pPr>
      <w:r>
        <w:rPr>
          <w:rFonts w:ascii="Calibri" w:cs="Calibri" w:eastAsia="Calibri" w:hAnsi="Calibri"/>
          <w:b/>
          <w:bCs/>
          <w:color w:val="1B3A4B"/>
          <w:sz w:val="28"/>
          <w:szCs w:val="28"/>
        </w:rPr>
        <w:t xml:space="preserve">Why treating only the heel often plateaus</w:t>
      </w:r>
    </w:p>
    <w:p>
      <w:pPr>
        <w:spacing w:after="200" w:before="0" w:line="276"/>
      </w:pPr>
      <w:r>
        <w:rPr>
          <w:rFonts w:ascii="Calibri" w:cs="Calibri" w:eastAsia="Calibri" w:hAnsi="Calibri"/>
          <w:b w:val="false"/>
          <w:bCs w:val="false"/>
          <w:i w:val="false"/>
          <w:iCs w:val="false"/>
          <w:color w:val="3D4A52"/>
          <w:sz w:val="22"/>
          <w:szCs w:val="22"/>
        </w:rPr>
        <w:t xml:space="preserve">Standard first-line care is still the right place to start: activity modification, ice, calf and fascia stretching, supportive shoes, over-the-counter or custom orthotics, night splints, and — when needed — guidance from a physician or physical therapist. Most people improve over weeks to months with conservative care.</w:t>
      </w:r>
    </w:p>
    <w:p>
      <w:pPr>
        <w:spacing w:after="200" w:before="0" w:line="276"/>
      </w:pPr>
      <w:r>
        <w:rPr>
          <w:rFonts w:ascii="Calibri" w:cs="Calibri" w:eastAsia="Calibri" w:hAnsi="Calibri"/>
          <w:b w:val="false"/>
          <w:bCs w:val="false"/>
          <w:i w:val="false"/>
          <w:iCs w:val="false"/>
          <w:color w:val="3D4A52"/>
          <w:sz w:val="22"/>
          <w:szCs w:val="22"/>
        </w:rPr>
        <w:t xml:space="preserve">The gap shows up when the heel calms down and then flares again the next time training or work load increases. That pattern usually means the plantar fascia is still taking more force than it should, because something upstream is not sharing the work.</w:t>
      </w:r>
    </w:p>
    <w:p>
      <w:pPr>
        <w:spacing w:after="200" w:before="0" w:line="276"/>
      </w:pPr>
      <w:r>
        <w:rPr>
          <w:rFonts w:ascii="Calibri" w:cs="Calibri" w:eastAsia="Calibri" w:hAnsi="Calibri"/>
          <w:b w:val="false"/>
          <w:bCs w:val="false"/>
          <w:i w:val="false"/>
          <w:iCs w:val="false"/>
          <w:color w:val="3D4A52"/>
          <w:sz w:val="22"/>
          <w:szCs w:val="22"/>
        </w:rPr>
        <w:t xml:space="preserve">Common contributors we see in the treatment room:</w:t>
      </w:r>
    </w:p>
    <w:p>
      <w:pPr>
        <w:pStyle w:val="ListParagraph"/>
        <w:numPr>
          <w:ilvl w:val="0"/>
          <w:numId w:val="2"/>
        </w:numPr>
        <w:spacing w:after="80" w:line="276"/>
      </w:pPr>
      <w:r>
        <w:rPr>
          <w:rFonts w:ascii="Calibri" w:cs="Calibri" w:eastAsia="Calibri" w:hAnsi="Calibri"/>
          <w:b/>
          <w:bCs/>
          <w:color w:val="3D4A52"/>
          <w:sz w:val="22"/>
          <w:szCs w:val="22"/>
        </w:rPr>
        <w:t xml:space="preserve">A tight posterior chain. </w:t>
      </w:r>
      <w:r>
        <w:rPr>
          <w:rFonts w:ascii="Calibri" w:cs="Calibri" w:eastAsia="Calibri" w:hAnsi="Calibri"/>
          <w:color w:val="3D4A52"/>
          <w:sz w:val="22"/>
          <w:szCs w:val="22"/>
        </w:rPr>
        <w:t xml:space="preserve">Short, dense calves and a restricted Achilles increase tension on the plantar fascia with every step.</w:t>
      </w:r>
    </w:p>
    <w:p>
      <w:pPr>
        <w:pStyle w:val="ListParagraph"/>
        <w:numPr>
          <w:ilvl w:val="0"/>
          <w:numId w:val="2"/>
        </w:numPr>
        <w:spacing w:after="80" w:line="276"/>
      </w:pPr>
      <w:r>
        <w:rPr>
          <w:rFonts w:ascii="Calibri" w:cs="Calibri" w:eastAsia="Calibri" w:hAnsi="Calibri"/>
          <w:b/>
          <w:bCs/>
          <w:color w:val="3D4A52"/>
          <w:sz w:val="22"/>
          <w:szCs w:val="22"/>
        </w:rPr>
        <w:t xml:space="preserve">Limited ankle dorsiflexion. </w:t>
      </w:r>
      <w:r>
        <w:rPr>
          <w:rFonts w:ascii="Calibri" w:cs="Calibri" w:eastAsia="Calibri" w:hAnsi="Calibri"/>
          <w:color w:val="3D4A52"/>
          <w:sz w:val="22"/>
          <w:szCs w:val="22"/>
        </w:rPr>
        <w:t xml:space="preserve">If the ankle cannot bend enough, the foot compensates — often by collapsing the arch or turning out.</w:t>
      </w:r>
    </w:p>
    <w:p>
      <w:pPr>
        <w:pStyle w:val="ListParagraph"/>
        <w:numPr>
          <w:ilvl w:val="0"/>
          <w:numId w:val="2"/>
        </w:numPr>
        <w:spacing w:after="80" w:line="276"/>
      </w:pPr>
      <w:r>
        <w:rPr>
          <w:rFonts w:ascii="Calibri" w:cs="Calibri" w:eastAsia="Calibri" w:hAnsi="Calibri"/>
          <w:b/>
          <w:bCs/>
          <w:color w:val="3D4A52"/>
          <w:sz w:val="22"/>
          <w:szCs w:val="22"/>
        </w:rPr>
        <w:t xml:space="preserve">Hip and pelvic imbalance. </w:t>
      </w:r>
      <w:r>
        <w:rPr>
          <w:rFonts w:ascii="Calibri" w:cs="Calibri" w:eastAsia="Calibri" w:hAnsi="Calibri"/>
          <w:color w:val="3D4A52"/>
          <w:sz w:val="22"/>
          <w:szCs w:val="22"/>
        </w:rPr>
        <w:t xml:space="preserve">A rotated pelvis or a weak or guarded hip changes how force hits the ground. The foot adapts. The fascia pays.</w:t>
      </w:r>
    </w:p>
    <w:p>
      <w:pPr>
        <w:pStyle w:val="ListParagraph"/>
        <w:numPr>
          <w:ilvl w:val="0"/>
          <w:numId w:val="2"/>
        </w:numPr>
        <w:spacing w:after="80" w:line="276"/>
      </w:pPr>
      <w:r>
        <w:rPr>
          <w:rFonts w:ascii="Calibri" w:cs="Calibri" w:eastAsia="Calibri" w:hAnsi="Calibri"/>
          <w:b/>
          <w:bCs/>
          <w:color w:val="3D4A52"/>
          <w:sz w:val="22"/>
          <w:szCs w:val="22"/>
        </w:rPr>
        <w:t xml:space="preserve">Worn movement patterns. </w:t>
      </w:r>
      <w:r>
        <w:rPr>
          <w:rFonts w:ascii="Calibri" w:cs="Calibri" w:eastAsia="Calibri" w:hAnsi="Calibri"/>
          <w:color w:val="3D4A52"/>
          <w:sz w:val="22"/>
          <w:szCs w:val="22"/>
        </w:rPr>
        <w:t xml:space="preserve">Years of standing, driving, or training in the same groove organize fascia into a shape that no longer springs.</w:t>
      </w:r>
    </w:p>
    <w:p>
      <w:pPr>
        <w:spacing w:after="200" w:before="0" w:line="276"/>
      </w:pPr>
      <w:r>
        <w:rPr>
          <w:rFonts w:ascii="Calibri" w:cs="Calibri" w:eastAsia="Calibri" w:hAnsi="Calibri"/>
          <w:color w:val="3D4A52"/>
          <w:sz w:val="22"/>
          <w:szCs w:val="22"/>
        </w:rPr>
        <w:t xml:space="preserve">Ida Rolf, who developed Structural Integration, put it simply: the feet tell on the rest of the body. Imbalances higher up show up unmistakably in the feet and ankles. Heel pain is often that message.</w:t>
      </w:r>
    </w:p>
    <w:p>
      <w:pPr>
        <w:pStyle w:val="Heading2"/>
        <w:pBdr>
          <w:bottom w:val="single" w:color="2A6F7F" w:sz="12" w:space="1"/>
        </w:pBdr>
        <w:spacing w:after="160" w:before="360"/>
      </w:pPr>
      <w:r>
        <w:rPr>
          <w:rFonts w:ascii="Calibri" w:cs="Calibri" w:eastAsia="Calibri" w:hAnsi="Calibri"/>
          <w:b/>
          <w:bCs/>
          <w:color w:val="1B3A4B"/>
          <w:sz w:val="28"/>
          <w:szCs w:val="28"/>
        </w:rPr>
        <w:t xml:space="preserve">How Structural Integration approaches plantar fasciitis</w:t>
      </w:r>
    </w:p>
    <w:p>
      <w:pPr>
        <w:spacing w:after="200" w:before="0" w:line="276"/>
      </w:pPr>
      <w:r>
        <w:rPr>
          <w:rFonts w:ascii="Calibri" w:cs="Calibri" w:eastAsia="Calibri" w:hAnsi="Calibri"/>
          <w:b w:val="false"/>
          <w:bCs w:val="false"/>
          <w:i w:val="false"/>
          <w:iCs w:val="false"/>
          <w:color w:val="3D4A52"/>
          <w:sz w:val="22"/>
          <w:szCs w:val="22"/>
        </w:rPr>
        <w:t xml:space="preserve">Structural Integration is hands-on work with fascia — the connective tissue that wraps muscles, bones, and joints and links them into one system. The goal is not to chase the sore spot. The goal is to restore length, glide, and alignment so the foot can do its job without fighting the rest of the body.</w:t>
      </w:r>
    </w:p>
    <w:p>
      <w:pPr>
        <w:spacing w:after="200" w:before="0" w:line="276"/>
      </w:pPr>
      <w:r>
        <w:rPr>
          <w:rFonts w:ascii="Calibri" w:cs="Calibri" w:eastAsia="Calibri" w:hAnsi="Calibri"/>
          <w:b w:val="false"/>
          <w:bCs w:val="false"/>
          <w:i w:val="false"/>
          <w:iCs w:val="false"/>
          <w:color w:val="3D4A52"/>
          <w:sz w:val="22"/>
          <w:szCs w:val="22"/>
        </w:rPr>
        <w:t xml:space="preserve">At Muscularity, a session for heel pain is built around your structure, your sport or work, and how you actually stand and walk. Typical work includes:</w:t>
      </w:r>
    </w:p>
    <w:p>
      <w:pPr>
        <w:pStyle w:val="Heading3"/>
        <w:spacing w:after="100" w:before="260"/>
      </w:pPr>
      <w:r>
        <w:rPr>
          <w:rFonts w:ascii="Calibri" w:cs="Calibri" w:eastAsia="Calibri" w:hAnsi="Calibri"/>
          <w:b/>
          <w:bCs/>
          <w:color w:val="2A6F7F"/>
          <w:sz w:val="24"/>
          <w:szCs w:val="24"/>
        </w:rPr>
        <w:t xml:space="preserve">1. Seeing the whole pattern first</w:t>
      </w:r>
    </w:p>
    <w:p>
      <w:pPr>
        <w:spacing w:after="200" w:before="0" w:line="276"/>
      </w:pPr>
      <w:r>
        <w:rPr>
          <w:rFonts w:ascii="Calibri" w:cs="Calibri" w:eastAsia="Calibri" w:hAnsi="Calibri"/>
          <w:b w:val="false"/>
          <w:bCs w:val="false"/>
          <w:i w:val="false"/>
          <w:iCs w:val="false"/>
          <w:color w:val="3D4A52"/>
          <w:sz w:val="22"/>
          <w:szCs w:val="22"/>
        </w:rPr>
        <w:t xml:space="preserve">We start with how you stand, how you walk, and where the tissue is dense, stuck, or overworking. The heel is on the map. So are the calves, the outside and inside of the lower leg, the hamstrings, the hips, and the way your weight falls through each foot.</w:t>
      </w:r>
    </w:p>
    <w:p>
      <w:pPr>
        <w:pStyle w:val="Heading3"/>
        <w:spacing w:after="100" w:before="260"/>
      </w:pPr>
      <w:r>
        <w:rPr>
          <w:rFonts w:ascii="Calibri" w:cs="Calibri" w:eastAsia="Calibri" w:hAnsi="Calibri"/>
          <w:b/>
          <w:bCs/>
          <w:color w:val="2A6F7F"/>
          <w:sz w:val="24"/>
          <w:szCs w:val="24"/>
        </w:rPr>
        <w:t xml:space="preserve">2. Working the plantar fascia with respect</w:t>
      </w:r>
    </w:p>
    <w:p>
      <w:pPr>
        <w:spacing w:after="200" w:before="0" w:line="276"/>
      </w:pPr>
      <w:r>
        <w:rPr>
          <w:rFonts w:ascii="Calibri" w:cs="Calibri" w:eastAsia="Calibri" w:hAnsi="Calibri"/>
          <w:b w:val="false"/>
          <w:bCs w:val="false"/>
          <w:i w:val="false"/>
          <w:iCs w:val="false"/>
          <w:color w:val="3D4A52"/>
          <w:sz w:val="22"/>
          <w:szCs w:val="22"/>
        </w:rPr>
        <w:t xml:space="preserve">Direct work on the sole can help restore glide and reduce local restriction. It is specific, not aggressive for its own sake. Irritated fascia does not need to be “broken up.” It needs space, hydration, and a better relationship with the tissue around it.</w:t>
      </w:r>
    </w:p>
    <w:p>
      <w:pPr>
        <w:pStyle w:val="Heading3"/>
        <w:spacing w:after="100" w:before="260"/>
      </w:pPr>
      <w:r>
        <w:rPr>
          <w:rFonts w:ascii="Calibri" w:cs="Calibri" w:eastAsia="Calibri" w:hAnsi="Calibri"/>
          <w:b/>
          <w:bCs/>
          <w:color w:val="2A6F7F"/>
          <w:sz w:val="24"/>
          <w:szCs w:val="24"/>
        </w:rPr>
        <w:t xml:space="preserve">3. Unloading the chain that feeds the heel</w:t>
      </w:r>
    </w:p>
    <w:p>
      <w:pPr>
        <w:spacing w:after="200" w:before="0" w:line="276"/>
      </w:pPr>
      <w:r>
        <w:rPr>
          <w:rFonts w:ascii="Calibri" w:cs="Calibri" w:eastAsia="Calibri" w:hAnsi="Calibri"/>
          <w:b w:val="false"/>
          <w:bCs w:val="false"/>
          <w:i w:val="false"/>
          <w:iCs w:val="false"/>
          <w:color w:val="3D4A52"/>
          <w:sz w:val="22"/>
          <w:szCs w:val="22"/>
        </w:rPr>
        <w:t xml:space="preserve">The gastrocnemius and soleus (your calf muscles) and the Achilles tendon are frequent drivers of plantar tension. So are the peroneals on the outside of the lower leg, tibialis posterior on the inside, and the hamstrings. Releasing and reorganizing those layers often changes what the heel feels on the next morning’s first step.</w:t>
      </w:r>
    </w:p>
    <w:p>
      <w:pPr>
        <w:pStyle w:val="Heading3"/>
        <w:spacing w:after="100" w:before="260"/>
      </w:pPr>
      <w:r>
        <w:rPr>
          <w:rFonts w:ascii="Calibri" w:cs="Calibri" w:eastAsia="Calibri" w:hAnsi="Calibri"/>
          <w:b/>
          <w:bCs/>
          <w:color w:val="2A6F7F"/>
          <w:sz w:val="24"/>
          <w:szCs w:val="24"/>
        </w:rPr>
        <w:t xml:space="preserve">4. Restoring ankle and foot mechanics</w:t>
      </w:r>
    </w:p>
    <w:p>
      <w:pPr>
        <w:spacing w:after="200" w:before="0" w:line="276"/>
      </w:pPr>
      <w:r>
        <w:rPr>
          <w:rFonts w:ascii="Calibri" w:cs="Calibri" w:eastAsia="Calibri" w:hAnsi="Calibri"/>
          <w:b w:val="false"/>
          <w:bCs w:val="false"/>
          <w:i w:val="false"/>
          <w:iCs w:val="false"/>
          <w:color w:val="3D4A52"/>
          <w:sz w:val="22"/>
          <w:szCs w:val="22"/>
        </w:rPr>
        <w:t xml:space="preserve">When the ankle can dorsiflex and the small joints of the foot can move, the arch can share load instead of hanging on the plantar fascia. That is alignment from the ground up — not bracing a foot that is still being pulled out of position from above.</w:t>
      </w:r>
    </w:p>
    <w:p>
      <w:pPr>
        <w:pStyle w:val="Heading3"/>
        <w:spacing w:after="100" w:before="260"/>
      </w:pPr>
      <w:r>
        <w:rPr>
          <w:rFonts w:ascii="Calibri" w:cs="Calibri" w:eastAsia="Calibri" w:hAnsi="Calibri"/>
          <w:b/>
          <w:bCs/>
          <w:color w:val="2A6F7F"/>
          <w:sz w:val="24"/>
          <w:szCs w:val="24"/>
        </w:rPr>
        <w:t xml:space="preserve">5. Integrating so the change holds</w:t>
      </w:r>
    </w:p>
    <w:p>
      <w:pPr>
        <w:spacing w:after="200" w:before="0" w:line="276"/>
      </w:pPr>
      <w:r>
        <w:rPr>
          <w:rFonts w:ascii="Calibri" w:cs="Calibri" w:eastAsia="Calibri" w:hAnsi="Calibri"/>
          <w:b w:val="false"/>
          <w:bCs w:val="false"/>
          <w:i w:val="false"/>
          <w:iCs w:val="false"/>
          <w:color w:val="3D4A52"/>
          <w:sz w:val="22"/>
          <w:szCs w:val="22"/>
        </w:rPr>
        <w:t xml:space="preserve">Hands-on work without a new movement pattern tends to fade. We close the loop by helping you feel a more even stance and a stride that does not dump force into one heel. That is the “integration” in Structural Integration.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D4C9B8" w:sz="1"/>
              <w:left w:val="single" w:color="D4C9B8" w:sz="1"/>
              <w:bottom w:val="single" w:color="D4C9B8" w:sz="1"/>
              <w:right w:val="single" w:color="D4C9B8" w:sz="1"/>
            </w:tcBorders>
            <w:shd w:fill="E8F0F2" w:val="clear"/>
            <w:tcMar>
              <w:top w:type="dxa" w:w="140"/>
              <w:left w:type="dxa" w:w="180"/>
              <w:bottom w:type="dxa" w:w="140"/>
              <w:right w:type="dxa" w:w="180"/>
            </w:tcMar>
          </w:tcPr>
          <w:p>
            <w:pPr>
              <w:spacing w:after="80"/>
            </w:pPr>
            <w:r>
              <w:rPr>
                <w:rFonts w:ascii="Calibri" w:cs="Calibri" w:eastAsia="Calibri" w:hAnsi="Calibri"/>
                <w:b/>
                <w:bCs/>
                <w:color w:val="1B3A4B"/>
                <w:sz w:val="22"/>
                <w:szCs w:val="22"/>
              </w:rPr>
              <w:t xml:space="preserve">What the research supports — and what it does not</w:t>
            </w:r>
          </w:p>
          <w:p>
            <w:pPr>
              <w:spacing w:after="80" w:line="276"/>
            </w:pPr>
            <w:r>
              <w:rPr>
                <w:rFonts w:ascii="Calibri" w:cs="Calibri" w:eastAsia="Calibri" w:hAnsi="Calibri"/>
                <w:color w:val="3D4A52"/>
                <w:sz w:val="20"/>
                <w:szCs w:val="20"/>
              </w:rPr>
              <w:t xml:space="preserve">Soft-tissue manual therapy and myofascial release have been studied in plantar heel pain. Several randomized trials and reviews report short-term improvements in pain and function when skilled hands-on work is used, especially when it is combined with stretching. Work along the whole posterior chain (calf through hamstring and beyond) has shown additional benefit compared with treating the calf alone in some studies.</w:t>
            </w:r>
          </w:p>
          <w:p>
            <w:pPr>
              <w:spacing w:after="0" w:line="276"/>
            </w:pPr>
            <w:r>
              <w:rPr>
                <w:rFonts w:ascii="Calibri" w:cs="Calibri" w:eastAsia="Calibri" w:hAnsi="Calibri"/>
                <w:color w:val="3D4A52"/>
                <w:sz w:val="20"/>
                <w:szCs w:val="20"/>
              </w:rPr>
              <w:t xml:space="preserve">Structural Integration is not a substitute for medical diagnosis. It does not replace imaging when a stress fracture or other cause is suspected, and it is not a promise that heel pain will vanish in one visit. It is a whole-body way to reduce the strain that keeps the fascia irritated — and it works best alongside smart load management, supportive footwear, and, when appropriate, care from your physician or physical therapist.</w:t>
            </w:r>
          </w:p>
        </w:tc>
      </w:tr>
    </w:tbl>
    <w:p>
      <w:pPr>
        <w:spacing w:after="80" w:before="0" w:line="276"/>
      </w:pPr>
      <w:r>
        <w:rPr>
          <w:rFonts w:ascii="Calibri" w:cs="Calibri" w:eastAsia="Calibri" w:hAnsi="Calibri"/>
          <w:b w:val="false"/>
          <w:bCs w:val="false"/>
          <w:i w:val="false"/>
          <w:iCs w:val="false"/>
          <w:color w:val="3D4A52"/>
          <w:sz w:val="22"/>
          <w:szCs w:val="22"/>
        </w:rPr>
        <w:t xml:space="preserve"/>
      </w:r>
    </w:p>
    <w:p>
      <w:pPr>
        <w:pStyle w:val="Heading2"/>
        <w:pBdr>
          <w:bottom w:val="single" w:color="2A6F7F" w:sz="12" w:space="1"/>
        </w:pBdr>
        <w:spacing w:after="160" w:before="360"/>
      </w:pPr>
      <w:r>
        <w:rPr>
          <w:rFonts w:ascii="Calibri" w:cs="Calibri" w:eastAsia="Calibri" w:hAnsi="Calibri"/>
          <w:b/>
          <w:bCs/>
          <w:color w:val="1B3A4B"/>
          <w:sz w:val="28"/>
          <w:szCs w:val="28"/>
        </w:rPr>
        <w:t xml:space="preserve">Who this work is for</w:t>
      </w:r>
    </w:p>
    <w:p>
      <w:pPr>
        <w:spacing w:after="200" w:before="0" w:line="276"/>
      </w:pPr>
      <w:r>
        <w:rPr>
          <w:rFonts w:ascii="Calibri" w:cs="Calibri" w:eastAsia="Calibri" w:hAnsi="Calibri"/>
          <w:b w:val="false"/>
          <w:bCs w:val="false"/>
          <w:i w:val="false"/>
          <w:iCs w:val="false"/>
          <w:color w:val="3D4A52"/>
          <w:sz w:val="22"/>
          <w:szCs w:val="22"/>
        </w:rPr>
        <w:t xml:space="preserve">Muscularity Structural Integration serves Cedar City and the surrounding communities. Heel-pain sessions are a strong fit if you:</w:t>
      </w:r>
    </w:p>
    <w:p>
      <w:pPr>
        <w:pStyle w:val="ListParagraph"/>
        <w:numPr>
          <w:ilvl w:val="0"/>
          <w:numId w:val="2"/>
        </w:numPr>
        <w:spacing w:after="80" w:line="276"/>
      </w:pPr>
      <w:r>
        <w:rPr>
          <w:rFonts w:ascii="Calibri" w:cs="Calibri" w:eastAsia="Calibri" w:hAnsi="Calibri"/>
          <w:color w:val="3D4A52"/>
          <w:sz w:val="22"/>
          <w:szCs w:val="22"/>
        </w:rPr>
        <w:t xml:space="preserve">Keep restarting the same stretch-and-ice cycle</w:t>
      </w:r>
    </w:p>
    <w:p>
      <w:pPr>
        <w:pStyle w:val="ListParagraph"/>
        <w:numPr>
          <w:ilvl w:val="0"/>
          <w:numId w:val="2"/>
        </w:numPr>
        <w:spacing w:after="80" w:line="276"/>
      </w:pPr>
      <w:r>
        <w:rPr>
          <w:rFonts w:ascii="Calibri" w:cs="Calibri" w:eastAsia="Calibri" w:hAnsi="Calibri"/>
          <w:color w:val="3D4A52"/>
          <w:sz w:val="22"/>
          <w:szCs w:val="22"/>
        </w:rPr>
        <w:t xml:space="preserve">Feel the pain return every time mileage, shifts, or trail days increase</w:t>
      </w:r>
    </w:p>
    <w:p>
      <w:pPr>
        <w:pStyle w:val="ListParagraph"/>
        <w:numPr>
          <w:ilvl w:val="0"/>
          <w:numId w:val="2"/>
        </w:numPr>
        <w:spacing w:after="80" w:line="276"/>
      </w:pPr>
      <w:r>
        <w:rPr>
          <w:rFonts w:ascii="Calibri" w:cs="Calibri" w:eastAsia="Calibri" w:hAnsi="Calibri"/>
          <w:color w:val="3D4A52"/>
          <w:sz w:val="22"/>
          <w:szCs w:val="22"/>
        </w:rPr>
        <w:t xml:space="preserve">Notice tight calves, limited ankle motion, or a hip that never quite settles</w:t>
      </w:r>
    </w:p>
    <w:p>
      <w:pPr>
        <w:pStyle w:val="ListParagraph"/>
        <w:numPr>
          <w:ilvl w:val="0"/>
          <w:numId w:val="2"/>
        </w:numPr>
        <w:spacing w:after="80" w:line="276"/>
      </w:pPr>
      <w:r>
        <w:rPr>
          <w:rFonts w:ascii="Calibri" w:cs="Calibri" w:eastAsia="Calibri" w:hAnsi="Calibri"/>
          <w:color w:val="3D4A52"/>
          <w:sz w:val="22"/>
          <w:szCs w:val="22"/>
        </w:rPr>
        <w:t xml:space="preserve">Have changed your gait and now feel it in a knee, hip, or low back</w:t>
      </w:r>
    </w:p>
    <w:p>
      <w:pPr>
        <w:pStyle w:val="ListParagraph"/>
        <w:numPr>
          <w:ilvl w:val="0"/>
          <w:numId w:val="2"/>
        </w:numPr>
        <w:spacing w:after="80" w:line="276"/>
      </w:pPr>
      <w:r>
        <w:rPr>
          <w:rFonts w:ascii="Calibri" w:cs="Calibri" w:eastAsia="Calibri" w:hAnsi="Calibri"/>
          <w:color w:val="3D4A52"/>
          <w:sz w:val="22"/>
          <w:szCs w:val="22"/>
        </w:rPr>
        <w:t xml:space="preserve">Want a plan that treats you as an athlete, a worker on your feet, or both — not as a heel on a table</w:t>
      </w:r>
    </w:p>
    <w:p>
      <w:pPr>
        <w:spacing w:after="200" w:before="0" w:line="276"/>
      </w:pPr>
      <w:r>
        <w:rPr>
          <w:rFonts w:ascii="Calibri" w:cs="Calibri" w:eastAsia="Calibri" w:hAnsi="Calibri"/>
          <w:b w:val="false"/>
          <w:bCs w:val="false"/>
          <w:i w:val="false"/>
          <w:iCs w:val="false"/>
          <w:color w:val="3D4A52"/>
          <w:sz w:val="22"/>
          <w:szCs w:val="22"/>
        </w:rPr>
        <w:t xml:space="preserve">Your body was designed to move. Persistent heel pain is often the body asking for a better strategy, not just a quieter morning.</w:t>
      </w:r>
    </w:p>
    <w:p>
      <w:pPr>
        <w:pStyle w:val="Heading2"/>
        <w:pBdr>
          <w:bottom w:val="single" w:color="2A6F7F" w:sz="12" w:space="1"/>
        </w:pBdr>
        <w:spacing w:after="160" w:before="360"/>
      </w:pPr>
      <w:r>
        <w:rPr>
          <w:rFonts w:ascii="Calibri" w:cs="Calibri" w:eastAsia="Calibri" w:hAnsi="Calibri"/>
          <w:b/>
          <w:bCs/>
          <w:color w:val="1B3A4B"/>
          <w:sz w:val="28"/>
          <w:szCs w:val="28"/>
        </w:rPr>
        <w:t xml:space="preserve">What to expect at Muscularity</w:t>
      </w:r>
    </w:p>
    <w:p>
      <w:pPr>
        <w:pStyle w:val="ListParagraph"/>
        <w:numPr>
          <w:ilvl w:val="0"/>
          <w:numId w:val="2"/>
        </w:numPr>
        <w:spacing w:after="80" w:line="276"/>
      </w:pPr>
      <w:r>
        <w:rPr>
          <w:rFonts w:ascii="Calibri" w:cs="Calibri" w:eastAsia="Calibri" w:hAnsi="Calibri"/>
          <w:b/>
          <w:bCs/>
          <w:color w:val="3D4A52"/>
          <w:sz w:val="22"/>
          <w:szCs w:val="22"/>
        </w:rPr>
        <w:t xml:space="preserve">Evaluation first. </w:t>
      </w:r>
      <w:r>
        <w:rPr>
          <w:rFonts w:ascii="Calibri" w:cs="Calibri" w:eastAsia="Calibri" w:hAnsi="Calibri"/>
          <w:color w:val="3D4A52"/>
          <w:sz w:val="22"/>
          <w:szCs w:val="22"/>
        </w:rPr>
        <w:t xml:space="preserve">We look at posture, gait, and the tissues that feed the foot before we decide where to work.</w:t>
      </w:r>
    </w:p>
    <w:p>
      <w:pPr>
        <w:pStyle w:val="ListParagraph"/>
        <w:numPr>
          <w:ilvl w:val="0"/>
          <w:numId w:val="2"/>
        </w:numPr>
        <w:spacing w:after="80" w:line="276"/>
      </w:pPr>
      <w:r>
        <w:rPr>
          <w:rFonts w:ascii="Calibri" w:cs="Calibri" w:eastAsia="Calibri" w:hAnsi="Calibri"/>
          <w:b/>
          <w:bCs/>
          <w:color w:val="3D4A52"/>
          <w:sz w:val="22"/>
          <w:szCs w:val="22"/>
        </w:rPr>
        <w:t xml:space="preserve">A plan that is yours. </w:t>
      </w:r>
      <w:r>
        <w:rPr>
          <w:rFonts w:ascii="Calibri" w:cs="Calibri" w:eastAsia="Calibri" w:hAnsi="Calibri"/>
          <w:color w:val="3D4A52"/>
          <w:sz w:val="22"/>
          <w:szCs w:val="22"/>
        </w:rPr>
        <w:t xml:space="preserve">A trail runner, a nurse on 12-hour shifts, and someone returning from a flare after a new pair of shoes do not need the same session.</w:t>
      </w:r>
    </w:p>
    <w:p>
      <w:pPr>
        <w:pStyle w:val="ListParagraph"/>
        <w:numPr>
          <w:ilvl w:val="0"/>
          <w:numId w:val="2"/>
        </w:numPr>
        <w:spacing w:after="80" w:line="276"/>
      </w:pPr>
      <w:r>
        <w:rPr>
          <w:rFonts w:ascii="Calibri" w:cs="Calibri" w:eastAsia="Calibri" w:hAnsi="Calibri"/>
          <w:b/>
          <w:bCs/>
          <w:color w:val="3D4A52"/>
          <w:sz w:val="22"/>
          <w:szCs w:val="22"/>
        </w:rPr>
        <w:t xml:space="preserve">Work you can feel — and understand. </w:t>
      </w:r>
      <w:r>
        <w:rPr>
          <w:rFonts w:ascii="Calibri" w:cs="Calibri" w:eastAsia="Calibri" w:hAnsi="Calibri"/>
          <w:color w:val="3D4A52"/>
          <w:sz w:val="22"/>
          <w:szCs w:val="22"/>
        </w:rPr>
        <w:t xml:space="preserve">You should leave knowing what changed, why the heel was overloaded, and what to do between visits.</w:t>
      </w:r>
    </w:p>
    <w:p>
      <w:pPr>
        <w:pStyle w:val="ListParagraph"/>
        <w:numPr>
          <w:ilvl w:val="0"/>
          <w:numId w:val="2"/>
        </w:numPr>
        <w:spacing w:after="80" w:line="276"/>
      </w:pPr>
      <w:r>
        <w:rPr>
          <w:rFonts w:ascii="Calibri" w:cs="Calibri" w:eastAsia="Calibri" w:hAnsi="Calibri"/>
          <w:b/>
          <w:bCs/>
          <w:color w:val="3D4A52"/>
          <w:sz w:val="22"/>
          <w:szCs w:val="22"/>
        </w:rPr>
        <w:t xml:space="preserve">Complementary tools when they help. </w:t>
      </w:r>
      <w:r>
        <w:rPr>
          <w:rFonts w:ascii="Calibri" w:cs="Calibri" w:eastAsia="Calibri" w:hAnsi="Calibri"/>
          <w:color w:val="3D4A52"/>
          <w:sz w:val="22"/>
          <w:szCs w:val="22"/>
        </w:rPr>
        <w:t xml:space="preserve">Sessions may draw on Structural Integration along with related hands-on approaches such as deep tissue work and sports-focused bodywork, matched to your tissue and tolerance.</w:t>
      </w:r>
    </w:p>
    <w:p>
      <w:pPr>
        <w:spacing w:after="200" w:before="0" w:line="276"/>
      </w:pPr>
      <w:r>
        <w:rPr>
          <w:rFonts w:ascii="Calibri" w:cs="Calibri" w:eastAsia="Calibri" w:hAnsi="Calibri"/>
          <w:b w:val="false"/>
          <w:bCs w:val="false"/>
          <w:i w:val="false"/>
          <w:iCs w:val="false"/>
          <w:color w:val="3D4A52"/>
          <w:sz w:val="22"/>
          <w:szCs w:val="22"/>
        </w:rPr>
        <w:t xml:space="preserve">Wear clothes you can move in. Come ready to stand, walk, and notice how the ground feels under both feet.</w:t>
      </w:r>
    </w:p>
    <w:p>
      <w:pPr>
        <w:pStyle w:val="Heading2"/>
        <w:pBdr>
          <w:bottom w:val="single" w:color="2A6F7F" w:sz="12" w:space="1"/>
        </w:pBdr>
        <w:spacing w:after="160" w:before="360"/>
      </w:pPr>
      <w:r>
        <w:rPr>
          <w:rFonts w:ascii="Calibri" w:cs="Calibri" w:eastAsia="Calibri" w:hAnsi="Calibri"/>
          <w:b/>
          <w:bCs/>
          <w:color w:val="1B3A4B"/>
          <w:sz w:val="28"/>
          <w:szCs w:val="28"/>
        </w:rPr>
        <w:t xml:space="preserve">What you can do between sessions</w:t>
      </w:r>
    </w:p>
    <w:p>
      <w:pPr>
        <w:spacing w:after="200" w:before="0" w:line="276"/>
      </w:pPr>
      <w:r>
        <w:rPr>
          <w:rFonts w:ascii="Calibri" w:cs="Calibri" w:eastAsia="Calibri" w:hAnsi="Calibri"/>
          <w:b w:val="false"/>
          <w:bCs w:val="false"/>
          <w:i w:val="false"/>
          <w:iCs w:val="false"/>
          <w:color w:val="3D4A52"/>
          <w:sz w:val="22"/>
          <w:szCs w:val="22"/>
        </w:rPr>
        <w:t xml:space="preserve">Hands-on work holds better when daily habits stop reloading the same tissue. These are the habits that pair well with Structural Integration:</w:t>
      </w:r>
    </w:p>
    <w:p>
      <w:pPr>
        <w:pStyle w:val="ListParagraph"/>
        <w:numPr>
          <w:ilvl w:val="0"/>
          <w:numId w:val="2"/>
        </w:numPr>
        <w:spacing w:after="80" w:line="276"/>
      </w:pPr>
      <w:r>
        <w:rPr>
          <w:rFonts w:ascii="Calibri" w:cs="Calibri" w:eastAsia="Calibri" w:hAnsi="Calibri"/>
          <w:b/>
          <w:bCs/>
          <w:color w:val="3D4A52"/>
          <w:sz w:val="22"/>
          <w:szCs w:val="22"/>
        </w:rPr>
        <w:t xml:space="preserve">Calf and fascia mobility, done calmly. </w:t>
      </w:r>
      <w:r>
        <w:rPr>
          <w:rFonts w:ascii="Calibri" w:cs="Calibri" w:eastAsia="Calibri" w:hAnsi="Calibri"/>
          <w:color w:val="3D4A52"/>
          <w:sz w:val="22"/>
          <w:szCs w:val="22"/>
        </w:rPr>
        <w:t xml:space="preserve">A slow wall or stair calf stretch, held without forcing. Rolling a frozen water bottle under the arch can ease morning stiffness. Stop short of sharp pain.</w:t>
      </w:r>
    </w:p>
    <w:p>
      <w:pPr>
        <w:pStyle w:val="ListParagraph"/>
        <w:numPr>
          <w:ilvl w:val="0"/>
          <w:numId w:val="2"/>
        </w:numPr>
        <w:spacing w:after="80" w:line="276"/>
      </w:pPr>
      <w:r>
        <w:rPr>
          <w:rFonts w:ascii="Calibri" w:cs="Calibri" w:eastAsia="Calibri" w:hAnsi="Calibri"/>
          <w:b/>
          <w:bCs/>
          <w:color w:val="3D4A52"/>
          <w:sz w:val="22"/>
          <w:szCs w:val="22"/>
        </w:rPr>
        <w:t xml:space="preserve">Supportive shoes on hard floors. </w:t>
      </w:r>
      <w:r>
        <w:rPr>
          <w:rFonts w:ascii="Calibri" w:cs="Calibri" w:eastAsia="Calibri" w:hAnsi="Calibri"/>
          <w:color w:val="3D4A52"/>
          <w:sz w:val="22"/>
          <w:szCs w:val="22"/>
        </w:rPr>
        <w:t xml:space="preserve">Worn-out trainers and unsupportive flats keep the fascia on duty all day. Save barefoot time for surfaces that give.</w:t>
      </w:r>
    </w:p>
    <w:p>
      <w:pPr>
        <w:pStyle w:val="ListParagraph"/>
        <w:numPr>
          <w:ilvl w:val="0"/>
          <w:numId w:val="2"/>
        </w:numPr>
        <w:spacing w:after="80" w:line="276"/>
      </w:pPr>
      <w:r>
        <w:rPr>
          <w:rFonts w:ascii="Calibri" w:cs="Calibri" w:eastAsia="Calibri" w:hAnsi="Calibri"/>
          <w:b/>
          <w:bCs/>
          <w:color w:val="3D4A52"/>
          <w:sz w:val="22"/>
          <w:szCs w:val="22"/>
        </w:rPr>
        <w:t xml:space="preserve">Do not jump mileage overnight. </w:t>
      </w:r>
      <w:r>
        <w:rPr>
          <w:rFonts w:ascii="Calibri" w:cs="Calibri" w:eastAsia="Calibri" w:hAnsi="Calibri"/>
          <w:color w:val="3D4A52"/>
          <w:sz w:val="22"/>
          <w:szCs w:val="22"/>
        </w:rPr>
        <w:t xml:space="preserve">Heel tissue adapts slowly. Add load in small steps after a flare, not all at once.</w:t>
      </w:r>
    </w:p>
    <w:p>
      <w:pPr>
        <w:pStyle w:val="ListParagraph"/>
        <w:numPr>
          <w:ilvl w:val="0"/>
          <w:numId w:val="2"/>
        </w:numPr>
        <w:spacing w:after="80" w:line="276"/>
      </w:pPr>
      <w:r>
        <w:rPr>
          <w:rFonts w:ascii="Calibri" w:cs="Calibri" w:eastAsia="Calibri" w:hAnsi="Calibri"/>
          <w:b/>
          <w:bCs/>
          <w:color w:val="3D4A52"/>
          <w:sz w:val="22"/>
          <w:szCs w:val="22"/>
        </w:rPr>
        <w:t xml:space="preserve">Check the rest of the chain. </w:t>
      </w:r>
      <w:r>
        <w:rPr>
          <w:rFonts w:ascii="Calibri" w:cs="Calibri" w:eastAsia="Calibri" w:hAnsi="Calibri"/>
          <w:color w:val="3D4A52"/>
          <w:sz w:val="22"/>
          <w:szCs w:val="22"/>
        </w:rPr>
        <w:t xml:space="preserve">Tight hips and hamstrings are not a separate problem. They change what the foot has to do.</w:t>
      </w:r>
    </w:p>
    <w:p>
      <w:pPr>
        <w:pStyle w:val="ListParagraph"/>
        <w:numPr>
          <w:ilvl w:val="0"/>
          <w:numId w:val="2"/>
        </w:numPr>
        <w:spacing w:after="80" w:line="276"/>
      </w:pPr>
      <w:r>
        <w:rPr>
          <w:rFonts w:ascii="Calibri" w:cs="Calibri" w:eastAsia="Calibri" w:hAnsi="Calibri"/>
          <w:b/>
          <w:bCs/>
          <w:color w:val="3D4A52"/>
          <w:sz w:val="22"/>
          <w:szCs w:val="22"/>
        </w:rPr>
        <w:t xml:space="preserve">Morning strategy. </w:t>
      </w:r>
      <w:r>
        <w:rPr>
          <w:rFonts w:ascii="Calibri" w:cs="Calibri" w:eastAsia="Calibri" w:hAnsi="Calibri"/>
          <w:color w:val="3D4A52"/>
          <w:sz w:val="22"/>
          <w:szCs w:val="22"/>
        </w:rPr>
        <w:t xml:space="preserve">A few gentle ankle circles and a calf stretch before the first full weight-bearing trip across the house can take the edge off that first step.</w:t>
      </w:r>
    </w:p>
    <w:p>
      <w:pPr>
        <w:spacing w:after="200" w:before="0" w:line="276"/>
      </w:pPr>
      <w:r>
        <w:rPr>
          <w:rFonts w:ascii="Calibri" w:cs="Calibri" w:eastAsia="Calibri" w:hAnsi="Calibri"/>
          <w:b w:val="false"/>
          <w:bCs w:val="false"/>
          <w:i w:val="false"/>
          <w:iCs w:val="false"/>
          <w:color w:val="3D4A52"/>
          <w:sz w:val="22"/>
          <w:szCs w:val="22"/>
        </w:rPr>
        <w:t xml:space="preserve">If pain is severe, you have numbness, you cannot bear weight, or symptoms followed a sudden injury, see a physician or podiatrist first. Heel pain can have other causes, including stress fracture.</w:t>
      </w:r>
    </w:p>
    <w:p>
      <w:pPr>
        <w:pStyle w:val="Heading2"/>
        <w:pBdr>
          <w:bottom w:val="single" w:color="2A6F7F" w:sz="12" w:space="1"/>
        </w:pBdr>
        <w:spacing w:after="160" w:before="360"/>
      </w:pPr>
      <w:r>
        <w:rPr>
          <w:rFonts w:ascii="Calibri" w:cs="Calibri" w:eastAsia="Calibri" w:hAnsi="Calibri"/>
          <w:b/>
          <w:bCs/>
          <w:color w:val="1B3A4B"/>
          <w:sz w:val="28"/>
          <w:szCs w:val="28"/>
        </w:rPr>
        <w:t xml:space="preserve">A better first step</w:t>
      </w:r>
    </w:p>
    <w:p>
      <w:pPr>
        <w:spacing w:after="200" w:before="0" w:line="276"/>
      </w:pPr>
      <w:r>
        <w:rPr>
          <w:rFonts w:ascii="Calibri" w:cs="Calibri" w:eastAsia="Calibri" w:hAnsi="Calibri"/>
          <w:b w:val="false"/>
          <w:bCs w:val="false"/>
          <w:i w:val="false"/>
          <w:iCs w:val="false"/>
          <w:color w:val="3D4A52"/>
          <w:sz w:val="22"/>
          <w:szCs w:val="22"/>
        </w:rPr>
        <w:t xml:space="preserve">Plantar fasciitis is common. Living around it does not have to be. When local care has taken you as far as it can, the next useful question is not “How do I numb the heel?” It is “Why is this tissue still taking more than its share?”</w:t>
      </w:r>
    </w:p>
    <w:p>
      <w:pPr>
        <w:spacing w:after="200" w:before="0" w:line="276"/>
      </w:pPr>
      <w:r>
        <w:rPr>
          <w:rFonts w:ascii="Calibri" w:cs="Calibri" w:eastAsia="Calibri" w:hAnsi="Calibri"/>
          <w:b w:val="false"/>
          <w:bCs w:val="false"/>
          <w:i w:val="false"/>
          <w:iCs w:val="false"/>
          <w:color w:val="3D4A52"/>
          <w:sz w:val="22"/>
          <w:szCs w:val="22"/>
        </w:rPr>
        <w:t xml:space="preserve">That is the question Structural Integration is built to answer — from the ground up, through the calves and hips, and into the way you actually move.</w:t>
      </w:r>
    </w:p>
    <w:p>
      <w:pPr>
        <w:spacing w:after="200" w:before="0" w:line="276"/>
      </w:pPr>
      <w:r>
        <w:rPr>
          <w:rFonts w:ascii="Calibri" w:cs="Calibri" w:eastAsia="Calibri" w:hAnsi="Calibri"/>
          <w:b w:val="false"/>
          <w:bCs w:val="false"/>
          <w:i w:val="false"/>
          <w:iCs w:val="false"/>
          <w:color w:val="3D4A52"/>
          <w:sz w:val="22"/>
          <w:szCs w:val="22"/>
        </w:rPr>
        <w:t xml:space="preserve">If heel pain is writing the first sentence of your day, let’s change the rest of the page.</w:t>
      </w:r>
    </w:p>
    <w:p>
      <w:pPr>
        <w:spacing w:after="80" w:before="20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2A6F7F" w:sz="8"/>
              <w:left w:val="single" w:color="2A6F7F" w:sz="8"/>
              <w:bottom w:val="single" w:color="2A6F7F" w:sz="8"/>
              <w:right w:val="single" w:color="2A6F7F" w:sz="8"/>
            </w:tcBorders>
            <w:shd w:fill="1B3A4B" w:val="clear"/>
            <w:tcMar>
              <w:top w:type="dxa" w:w="200"/>
              <w:left w:type="dxa" w:w="240"/>
              <w:bottom w:type="dxa" w:w="200"/>
              <w:right w:type="dxa" w:w="240"/>
            </w:tcMar>
          </w:tcPr>
          <w:p>
            <w:pPr>
              <w:spacing w:after="80"/>
              <w:jc w:val="center"/>
            </w:pPr>
            <w:r>
              <w:rPr>
                <w:rFonts w:ascii="Calibri" w:cs="Calibri" w:eastAsia="Calibri" w:hAnsi="Calibri"/>
                <w:b/>
                <w:bCs/>
                <w:color w:val="E8C9A8"/>
                <w:sz w:val="18"/>
                <w:szCs w:val="18"/>
              </w:rPr>
              <w:t xml:space="preserve">BOOK A SESSION</w:t>
            </w:r>
          </w:p>
          <w:p>
            <w:pPr>
              <w:spacing w:after="120"/>
              <w:jc w:val="center"/>
            </w:pPr>
            <w:r>
              <w:rPr>
                <w:rFonts w:ascii="Calibri" w:cs="Calibri" w:eastAsia="Calibri" w:hAnsi="Calibri"/>
                <w:b/>
                <w:bCs/>
                <w:color w:val="FFFFFF"/>
                <w:sz w:val="28"/>
                <w:szCs w:val="28"/>
              </w:rPr>
              <w:t xml:space="preserve">Ready to take the load off your heels?</w:t>
            </w:r>
          </w:p>
          <w:p>
            <w:pPr>
              <w:spacing w:after="80"/>
              <w:jc w:val="center"/>
            </w:pPr>
            <w:r>
              <w:rPr>
                <w:rFonts w:ascii="Calibri" w:cs="Calibri" w:eastAsia="Calibri" w:hAnsi="Calibri"/>
                <w:color w:val="D4E4E8"/>
                <w:sz w:val="20"/>
                <w:szCs w:val="20"/>
              </w:rPr>
              <w:t xml:space="preserve">Muscularity Structural Integration  ·  Cedar City, Utah</w:t>
            </w:r>
          </w:p>
          <w:p>
            <w:pPr>
              <w:spacing w:after="40"/>
              <w:jc w:val="center"/>
            </w:pPr>
            <w:r>
              <w:rPr>
                <w:rFonts w:ascii="Calibri" w:cs="Calibri" w:eastAsia="Calibri" w:hAnsi="Calibri"/>
                <w:b/>
                <w:bCs/>
                <w:color w:val="FFFFFF"/>
                <w:sz w:val="22"/>
                <w:szCs w:val="22"/>
              </w:rPr>
              <w:t xml:space="preserve">Call or text 435-704-2326</w:t>
            </w:r>
          </w:p>
          <w:p>
            <w:pPr>
              <w:spacing w:after="40"/>
              <w:jc w:val="center"/>
            </w:pPr>
            <w:hyperlink w:history="1" r:id="rIdlkbhzrqwqp1ranmdablw1">
              <w:r>
                <w:rPr>
                  <w:rFonts w:ascii="Calibri" w:cs="Calibri" w:eastAsia="Calibri" w:hAnsi="Calibri"/>
                  <w:color w:val="E8C9A8"/>
                  <w:sz w:val="20"/>
                  <w:szCs w:val="20"/>
                  <w:u w:val="single"/>
                </w:rPr>
                <w:t xml:space="preserve">muscularitystructuralintegration.janeapp.com</w:t>
              </w:r>
            </w:hyperlink>
          </w:p>
          <w:p>
            <w:pPr>
              <w:spacing w:after="0"/>
              <w:jc w:val="center"/>
            </w:pPr>
            <w:r>
              <w:rPr>
                <w:rFonts w:ascii="Calibri" w:cs="Calibri" w:eastAsia="Calibri" w:hAnsi="Calibri"/>
                <w:color w:val="D4E4E8"/>
                <w:sz w:val="18"/>
                <w:szCs w:val="18"/>
              </w:rPr>
              <w:t xml:space="preserve">470 N 2150 W, Unit 1 Bldg B  ·  muscularitysi@gmail.com</w:t>
            </w:r>
          </w:p>
        </w:tc>
      </w:tr>
    </w:tbl>
    <w:p>
      <w:pPr>
        <w:spacing w:after="200" w:before="0" w:line="276"/>
      </w:pPr>
      <w:r>
        <w:rPr>
          <w:rFonts w:ascii="Calibri" w:cs="Calibri" w:eastAsia="Calibri" w:hAnsi="Calibri"/>
          <w:b w:val="false"/>
          <w:bCs w:val="false"/>
          <w:i w:val="false"/>
          <w:iCs w:val="false"/>
          <w:color w:val="3D4A52"/>
          <w:sz w:val="22"/>
          <w:szCs w:val="22"/>
        </w:rPr>
        <w:t xml:space="preserve"/>
      </w:r>
    </w:p>
    <w:p>
      <w:pPr>
        <w:spacing w:after="80" w:before="0" w:line="276"/>
      </w:pPr>
      <w:r>
        <w:rPr>
          <w:rFonts w:ascii="Calibri" w:cs="Calibri" w:eastAsia="Calibri" w:hAnsi="Calibri"/>
          <w:b w:val="false"/>
          <w:bCs w:val="false"/>
          <w:i/>
          <w:iCs/>
          <w:color w:val="5A6A73"/>
          <w:sz w:val="18"/>
          <w:szCs w:val="18"/>
        </w:rPr>
        <w:t xml:space="preserve">This article is for education. It is not a diagnosis or a treatment plan. Plantar heel pain should be evaluated by a qualified healthcare professional when it is new, severe, or not improving. Structural Integration and massage therapy do not replace medical, podiatric, or physical therapy care.</w:t>
      </w:r>
    </w:p>
    <w:p>
      <w:pPr>
        <w:spacing w:after="0" w:before="0" w:line="276"/>
      </w:pPr>
      <w:r>
        <w:rPr>
          <w:rFonts w:ascii="Calibri" w:cs="Calibri" w:eastAsia="Calibri" w:hAnsi="Calibri"/>
          <w:b w:val="false"/>
          <w:bCs w:val="false"/>
          <w:i w:val="false"/>
          <w:iCs w:val="false"/>
          <w:color w:val="5A6A73"/>
          <w:sz w:val="18"/>
          <w:szCs w:val="18"/>
        </w:rPr>
        <w:t xml:space="preserve">Muscularity Structural Integration  ·  Designed to Move  ·  Serving Cedar City and surrounding communities.</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4C9B8" w:sz="6" w:space="8"/>
      </w:pBdr>
      <w:tabs>
        <w:tab w:val="right" w:pos="10080"/>
      </w:tabs>
      <w:spacing w:before="80"/>
    </w:pPr>
    <w:r>
      <w:rPr>
        <w:rFonts w:ascii="Calibri" w:cs="Calibri" w:eastAsia="Calibri" w:hAnsi="Calibri"/>
        <w:color w:val="5A6A73"/>
        <w:sz w:val="16"/>
        <w:szCs w:val="16"/>
      </w:rPr>
      <w:t xml:space="preserve">Cedar City, UT  •  435-704-2326</w:t>
    </w:r>
    <w:r>
      <w:rPr>
        <w:rFonts w:ascii="Calibri" w:cs="Calibri" w:eastAsia="Calibri" w:hAnsi="Calibri"/>
        <w:color w:val="5A6A73"/>
        <w:sz w:val="16"/>
        <w:szCs w:val="16"/>
      </w:rPr>
      <w:t xml:space="preserve">	Page </w:t>
    </w:r>
    <w:r>
      <w:rPr>
        <w:rFonts w:ascii="Calibri" w:cs="Calibri" w:eastAsia="Calibri" w:hAnsi="Calibri"/>
        <w:color w:val="5A6A7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A6F7F" w:sz="8" w:space="6"/>
      </w:pBdr>
      <w:tabs>
        <w:tab w:val="right" w:pos="10080"/>
      </w:tabs>
      <w:spacing w:after="80"/>
    </w:pPr>
    <w:r>
      <w:rPr>
        <w:rFonts w:ascii="Calibri" w:cs="Calibri" w:eastAsia="Calibri" w:hAnsi="Calibri"/>
        <w:b/>
        <w:bCs/>
        <w:color w:val="1B3A4B"/>
        <w:sz w:val="18"/>
        <w:szCs w:val="18"/>
      </w:rPr>
      <w:t xml:space="preserve">Muscularity Structural Integration</w:t>
    </w:r>
    <w:r>
      <w:rPr>
        <w:rFonts w:ascii="Calibri" w:cs="Calibri" w:eastAsia="Calibri" w:hAnsi="Calibri"/>
        <w:i/>
        <w:iCs/>
        <w:color w:val="2A6F7F"/>
        <w:sz w:val="18"/>
        <w:szCs w:val="18"/>
      </w:rPr>
      <w:t xml:space="preserve">	Designed to Move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0"/>
      <w:outlineLvl w:val="0"/>
    </w:pPr>
    <w:rPr>
      <w:rFonts w:ascii="Calibri" w:cs="Calibri" w:eastAsia="Calibri" w:hAnsi="Calibri"/>
      <w:b/>
      <w:bCs/>
      <w:color w:val="1B3A4B"/>
      <w:sz w:val="44"/>
      <w:szCs w:val="44"/>
    </w:rPr>
  </w:style>
  <w:style w:type="paragraph" w:styleId="Heading2">
    <w:name w:val="Heading 2"/>
    <w:basedOn w:val="Normal"/>
    <w:next w:val="Normal"/>
    <w:qFormat/>
    <w:pPr>
      <w:spacing w:after="160" w:before="360"/>
      <w:outlineLvl w:val="1"/>
    </w:pPr>
    <w:rPr>
      <w:rFonts w:ascii="Calibri" w:cs="Calibri" w:eastAsia="Calibri" w:hAnsi="Calibri"/>
      <w:b/>
      <w:bCs/>
      <w:color w:val="1B3A4B"/>
      <w:sz w:val="28"/>
      <w:szCs w:val="28"/>
    </w:rPr>
  </w:style>
  <w:style w:type="paragraph" w:styleId="Heading3">
    <w:name w:val="Heading 3"/>
    <w:basedOn w:val="Normal"/>
    <w:next w:val="Normal"/>
    <w:qFormat/>
    <w:pPr>
      <w:spacing w:after="100" w:before="260"/>
      <w:outlineLvl w:val="2"/>
    </w:pPr>
    <w:rPr>
      <w:rFonts w:ascii="Calibri" w:cs="Calibri" w:eastAsia="Calibri" w:hAnsi="Calibri"/>
      <w:b/>
      <w:bCs/>
      <w:color w:val="2A6F7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lkbhzrqwqp1ranmdablw1" Type="http://schemas.openxmlformats.org/officeDocument/2006/relationships/hyperlink" Target="https://muscularitystructuralintegration.janeapp.com/"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2026-09-22T20:57:49.504Z</dcterms:created>
  <dcterms:modified xsi:type="dcterms:W3CDTF">2026-09-22T20:57:49.504Z</dcterms:modified>
</cp:coreProperties>
</file>

<file path=docProps/custom.xml><?xml version="1.0" encoding="utf-8"?>
<Properties xmlns="http://schemas.openxmlformats.org/officeDocument/2006/custom-properties" xmlns:vt="http://schemas.openxmlformats.org/officeDocument/2006/docPropsVTypes"/>
</file>