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0" w:line="276"/>
      </w:pPr>
      <w:r>
        <w:rPr>
          <w:rFonts w:ascii="Calibri" w:cs="Calibri" w:eastAsia="Calibri" w:hAnsi="Calibri"/>
          <w:b/>
          <w:bCs/>
          <w:i w:val="false"/>
          <w:iCs w:val="false"/>
          <w:color w:val="C45C26"/>
          <w:sz w:val="18"/>
          <w:szCs w:val="18"/>
        </w:rPr>
        <w:t xml:space="preserve">EDUCATION  ·  SHOULDER &amp; ROTATOR CUFF</w:t>
      </w:r>
    </w:p>
    <w:p>
      <w:pPr>
        <w:pStyle w:val="Heading1"/>
        <w:spacing w:after="80"/>
      </w:pPr>
      <w:r>
        <w:rPr>
          <w:rFonts w:ascii="Calibri" w:cs="Calibri" w:eastAsia="Calibri" w:hAnsi="Calibri"/>
          <w:b/>
          <w:bCs/>
          <w:color w:val="1B3A4B"/>
          <w:sz w:val="48"/>
          <w:szCs w:val="48"/>
        </w:rPr>
        <w:t xml:space="preserve">When Reaching Overhead Hurts</w:t>
      </w:r>
    </w:p>
    <w:p>
      <w:pPr>
        <w:pBdr>
          <w:bottom w:val="single" w:color="C45C26" w:sz="18" w:space="4"/>
        </w:pBdr>
        <w:spacing w:after="200"/>
      </w:pPr>
      <w:r>
        <w:rPr>
          <w:rFonts w:ascii="Calibri" w:cs="Calibri" w:eastAsia="Calibri" w:hAnsi="Calibri"/>
          <w:i/>
          <w:iCs/>
          <w:color w:val="2A6F7F"/>
          <w:sz w:val="24"/>
          <w:szCs w:val="24"/>
        </w:rPr>
        <w:t xml:space="preserve">Rotator cuff pain, scapular mechanics, and how Structural Integration helps the shoulder move again</w:t>
      </w:r>
    </w:p>
    <w:p>
      <w:pPr>
        <w:spacing w:after="280" w:before="0" w:line="276"/>
      </w:pPr>
      <w:r>
        <w:rPr>
          <w:rFonts w:ascii="Calibri" w:cs="Calibri" w:eastAsia="Calibri" w:hAnsi="Calibri"/>
          <w:b w:val="false"/>
          <w:bCs w:val="false"/>
          <w:i w:val="false"/>
          <w:iCs w:val="false"/>
          <w:color w:val="5A6A73"/>
          <w:sz w:val="18"/>
          <w:szCs w:val="18"/>
        </w:rPr>
        <w:t xml:space="preserve">By Clay Hopkin  ·  Muscularity Structural Integration  ·  Cedar City, Utah</w:t>
      </w:r>
    </w:p>
    <w:p>
      <w:pPr>
        <w:spacing w:after="200" w:before="0" w:line="276"/>
      </w:pPr>
      <w:r>
        <w:rPr>
          <w:rFonts w:ascii="Calibri" w:cs="Calibri" w:eastAsia="Calibri" w:hAnsi="Calibri"/>
          <w:b w:val="false"/>
          <w:bCs w:val="false"/>
          <w:i w:val="false"/>
          <w:iCs w:val="false"/>
          <w:color w:val="3D4A52"/>
          <w:sz w:val="22"/>
          <w:szCs w:val="22"/>
        </w:rPr>
        <w:t xml:space="preserve">You reach for something on a high shelf and the shoulder catches. You try to put on a jacket, sleep on that side, or throw a ball and the ache shows up. Or the pain has been there so long that overhead motion just feels limited. Rotator cuff problems are one of the most common reasons people lose confidence in their shoulder — whether from sports, work, or years of everyday use.</w:t>
      </w:r>
    </w:p>
    <w:p>
      <w:pPr>
        <w:spacing w:after="200" w:before="0" w:line="276"/>
      </w:pPr>
      <w:r>
        <w:rPr>
          <w:rFonts w:ascii="Calibri" w:cs="Calibri" w:eastAsia="Calibri" w:hAnsi="Calibri"/>
          <w:b w:val="false"/>
          <w:bCs w:val="false"/>
          <w:i w:val="false"/>
          <w:iCs w:val="false"/>
          <w:color w:val="3D4A52"/>
          <w:sz w:val="22"/>
          <w:szCs w:val="22"/>
        </w:rPr>
        <w:t xml:space="preserve">The rotator cuff is a group of muscles and tendons that stabilize the ball of the upper arm in the shoulder socket and allow controlled movement. When those tissues become irritated, degenerated, or torn, pain, weakness, and reduced range of motion follow. Many cases improve with rest, activity modification, and physical therapy. When the pain keeps returning, the shoulder is rarely the only place under load.</w:t>
      </w:r>
    </w:p>
    <w:p>
      <w:pPr>
        <w:spacing w:after="200" w:before="0" w:line="276"/>
      </w:pPr>
      <w:r>
        <w:rPr>
          <w:rFonts w:ascii="Calibri" w:cs="Calibri" w:eastAsia="Calibri" w:hAnsi="Calibri"/>
          <w:b w:val="false"/>
          <w:bCs w:val="false"/>
          <w:i w:val="false"/>
          <w:iCs w:val="false"/>
          <w:color w:val="3D4A52"/>
          <w:sz w:val="22"/>
          <w:szCs w:val="22"/>
        </w:rPr>
        <w:t xml:space="preserve">At Muscularity Structural Integration we look at the fascia around the shoulder, the position of the scapula, the chest and upper back, the neck, and how the whole body supports the arm. The goal is not just to quiet the sore spot. The goal is to restore better mechanics so the rotator cuff is no longer working at a disadvantage.</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rotator cuff pain usually is</w:t>
      </w:r>
    </w:p>
    <w:p>
      <w:pPr>
        <w:spacing w:after="200" w:before="0" w:line="276"/>
      </w:pPr>
      <w:r>
        <w:rPr>
          <w:rFonts w:ascii="Calibri" w:cs="Calibri" w:eastAsia="Calibri" w:hAnsi="Calibri"/>
          <w:b w:val="false"/>
          <w:bCs w:val="false"/>
          <w:i w:val="false"/>
          <w:iCs w:val="false"/>
          <w:color w:val="3D4A52"/>
          <w:sz w:val="22"/>
          <w:szCs w:val="22"/>
        </w:rPr>
        <w:t xml:space="preserve">The rotator cuff surrounds the shoulder joint and helps hold the humeral head in place while the arm moves. Problems range from tendinopathy (irritation or degeneration of the tendons) to partial or full-thickness tears. Many develop gradually from repetitive overhead activity, age-related changes in the tendon, or poor mechanics rather than from a single dramatic injury.</w:t>
      </w:r>
    </w:p>
    <w:p>
      <w:pPr>
        <w:spacing w:after="200" w:before="0" w:line="276"/>
      </w:pPr>
      <w:r>
        <w:rPr>
          <w:rFonts w:ascii="Calibri" w:cs="Calibri" w:eastAsia="Calibri" w:hAnsi="Calibri"/>
          <w:b w:val="false"/>
          <w:bCs w:val="false"/>
          <w:i w:val="false"/>
          <w:iCs w:val="false"/>
          <w:color w:val="3D4A52"/>
          <w:sz w:val="22"/>
          <w:szCs w:val="22"/>
        </w:rPr>
        <w:t xml:space="preserve">Symptoms often include a deep ache in the shoulder that can worsen at night, pain when reaching overhead or behind the back, weakness with certain movements, and difficulty with everyday tasks like combing hair or getting dressed. Sleep is frequently disrupted when lying on the affected side.</w:t>
      </w:r>
    </w:p>
    <w:p>
      <w:pPr>
        <w:pStyle w:val="Heading3"/>
        <w:spacing w:after="100" w:before="260"/>
      </w:pPr>
      <w:r>
        <w:rPr>
          <w:rFonts w:ascii="Calibri" w:cs="Calibri" w:eastAsia="Calibri" w:hAnsi="Calibri"/>
          <w:b/>
          <w:bCs/>
          <w:color w:val="2A6F7F"/>
          <w:sz w:val="24"/>
          <w:szCs w:val="24"/>
        </w:rPr>
        <w:t xml:space="preserve">Common patterns</w:t>
      </w:r>
    </w:p>
    <w:p>
      <w:pPr>
        <w:pStyle w:val="ListParagraph"/>
        <w:numPr>
          <w:ilvl w:val="0"/>
          <w:numId w:val="2"/>
        </w:numPr>
        <w:spacing w:after="80" w:line="276"/>
      </w:pPr>
      <w:r>
        <w:rPr>
          <w:rFonts w:ascii="Calibri" w:cs="Calibri" w:eastAsia="Calibri" w:hAnsi="Calibri"/>
          <w:b/>
          <w:bCs/>
          <w:color w:val="3D4A52"/>
          <w:sz w:val="22"/>
          <w:szCs w:val="22"/>
        </w:rPr>
        <w:t xml:space="preserve">Pain with overhead or reaching motions. </w:t>
      </w:r>
      <w:r>
        <w:rPr>
          <w:rFonts w:ascii="Calibri" w:cs="Calibri" w:eastAsia="Calibri" w:hAnsi="Calibri"/>
          <w:color w:val="3D4A52"/>
          <w:sz w:val="22"/>
          <w:szCs w:val="22"/>
        </w:rPr>
        <w:t xml:space="preserve">Lifting, throwing, serving, or even reaching into a cupboard can provoke it.</w:t>
      </w:r>
    </w:p>
    <w:p>
      <w:pPr>
        <w:pStyle w:val="ListParagraph"/>
        <w:numPr>
          <w:ilvl w:val="0"/>
          <w:numId w:val="2"/>
        </w:numPr>
        <w:spacing w:after="80" w:line="276"/>
      </w:pPr>
      <w:r>
        <w:rPr>
          <w:rFonts w:ascii="Calibri" w:cs="Calibri" w:eastAsia="Calibri" w:hAnsi="Calibri"/>
          <w:b/>
          <w:bCs/>
          <w:color w:val="3D4A52"/>
          <w:sz w:val="22"/>
          <w:szCs w:val="22"/>
        </w:rPr>
        <w:t xml:space="preserve">Night pain. </w:t>
      </w:r>
      <w:r>
        <w:rPr>
          <w:rFonts w:ascii="Calibri" w:cs="Calibri" w:eastAsia="Calibri" w:hAnsi="Calibri"/>
          <w:color w:val="3D4A52"/>
          <w:sz w:val="22"/>
          <w:szCs w:val="22"/>
        </w:rPr>
        <w:t xml:space="preserve">Lying on the affected shoulder often makes it worse and interrupts sleep.</w:t>
      </w:r>
    </w:p>
    <w:p>
      <w:pPr>
        <w:pStyle w:val="ListParagraph"/>
        <w:numPr>
          <w:ilvl w:val="0"/>
          <w:numId w:val="2"/>
        </w:numPr>
        <w:spacing w:after="80" w:line="276"/>
      </w:pPr>
      <w:r>
        <w:rPr>
          <w:rFonts w:ascii="Calibri" w:cs="Calibri" w:eastAsia="Calibri" w:hAnsi="Calibri"/>
          <w:b/>
          <w:bCs/>
          <w:color w:val="3D4A52"/>
          <w:sz w:val="22"/>
          <w:szCs w:val="22"/>
        </w:rPr>
        <w:t xml:space="preserve">Weakness or catching. </w:t>
      </w:r>
      <w:r>
        <w:rPr>
          <w:rFonts w:ascii="Calibri" w:cs="Calibri" w:eastAsia="Calibri" w:hAnsi="Calibri"/>
          <w:color w:val="3D4A52"/>
          <w:sz w:val="22"/>
          <w:szCs w:val="22"/>
        </w:rPr>
        <w:t xml:space="preserve">The arm feels less stable or strong on certain movements, especially external rotation or lifting away from the body.</w:t>
      </w:r>
    </w:p>
    <w:p>
      <w:pPr>
        <w:pStyle w:val="ListParagraph"/>
        <w:numPr>
          <w:ilvl w:val="0"/>
          <w:numId w:val="2"/>
        </w:numPr>
        <w:spacing w:after="80" w:line="276"/>
      </w:pPr>
      <w:r>
        <w:rPr>
          <w:rFonts w:ascii="Calibri" w:cs="Calibri" w:eastAsia="Calibri" w:hAnsi="Calibri"/>
          <w:b/>
          <w:bCs/>
          <w:color w:val="3D4A52"/>
          <w:sz w:val="22"/>
          <w:szCs w:val="22"/>
        </w:rPr>
        <w:t xml:space="preserve">Limited range. </w:t>
      </w:r>
      <w:r>
        <w:rPr>
          <w:rFonts w:ascii="Calibri" w:cs="Calibri" w:eastAsia="Calibri" w:hAnsi="Calibri"/>
          <w:color w:val="3D4A52"/>
          <w:sz w:val="22"/>
          <w:szCs w:val="22"/>
        </w:rPr>
        <w:t xml:space="preserve">It becomes harder to reach behind the back or fully raise the arm without compensation.</w:t>
      </w:r>
    </w:p>
    <w:p>
      <w:pPr>
        <w:pStyle w:val="Heading3"/>
        <w:spacing w:after="100" w:before="260"/>
      </w:pPr>
      <w:r>
        <w:rPr>
          <w:rFonts w:ascii="Calibri" w:cs="Calibri" w:eastAsia="Calibri" w:hAnsi="Calibri"/>
          <w:b/>
          <w:bCs/>
          <w:color w:val="2A6F7F"/>
          <w:sz w:val="24"/>
          <w:szCs w:val="24"/>
        </w:rPr>
        <w:t xml:space="preserve">When to get medical care first</w:t>
      </w:r>
    </w:p>
    <w:p>
      <w:pPr>
        <w:spacing w:after="200" w:before="0" w:line="276"/>
      </w:pPr>
      <w:r>
        <w:rPr>
          <w:rFonts w:ascii="Calibri" w:cs="Calibri" w:eastAsia="Calibri" w:hAnsi="Calibri"/>
          <w:b w:val="false"/>
          <w:bCs w:val="false"/>
          <w:i w:val="false"/>
          <w:iCs w:val="false"/>
          <w:color w:val="3D4A52"/>
          <w:sz w:val="22"/>
          <w:szCs w:val="22"/>
        </w:rPr>
        <w:t xml:space="preserve">Most rotator cuff problems are managed conservatively. See a physician if pain lasts more than a couple of weeks, is severe, follows a fall or sudden injury, or is accompanied by significant weakness or loss of motion. Sudden inability to lift the arm after trauma needs prompt evaluation. Structural Integration is not a substitute for medical assessment when a tear, fracture, or other serious issue is possible. Imaging and orthopedic evaluation are appropriate when red flags or progressive loss of function are present.</w:t>
      </w:r>
    </w:p>
    <w:p>
      <w:pPr>
        <w:pStyle w:val="Heading2"/>
        <w:pBdr>
          <w:bottom w:val="single" w:color="2A6F7F" w:sz="12" w:space="1"/>
        </w:pBdr>
        <w:spacing w:after="160" w:before="360"/>
      </w:pPr>
      <w:r>
        <w:rPr>
          <w:rFonts w:ascii="Calibri" w:cs="Calibri" w:eastAsia="Calibri" w:hAnsi="Calibri"/>
          <w:b/>
          <w:bCs/>
          <w:color w:val="1B3A4B"/>
          <w:sz w:val="28"/>
          <w:szCs w:val="28"/>
        </w:rPr>
        <w:t xml:space="preserve">Why treating only the shoulder often plateaus</w:t>
      </w:r>
    </w:p>
    <w:p>
      <w:pPr>
        <w:spacing w:after="200" w:before="0" w:line="276"/>
      </w:pPr>
      <w:r>
        <w:rPr>
          <w:rFonts w:ascii="Calibri" w:cs="Calibri" w:eastAsia="Calibri" w:hAnsi="Calibri"/>
          <w:b w:val="false"/>
          <w:bCs w:val="false"/>
          <w:i w:val="false"/>
          <w:iCs w:val="false"/>
          <w:color w:val="3D4A52"/>
          <w:sz w:val="22"/>
          <w:szCs w:val="22"/>
        </w:rPr>
        <w:t xml:space="preserve">First-line care — rest from aggravating activities, ice or heat, gradual return to movement, and targeted physical therapy — is still the right starting point for most people. Many improve over weeks to months. The pattern that brings people to structural work is the one that improves and then returns once overhead activity, desk work, or sports resume.</w:t>
      </w:r>
    </w:p>
    <w:p>
      <w:pPr>
        <w:spacing w:after="200" w:before="0" w:line="276"/>
      </w:pPr>
      <w:r>
        <w:rPr>
          <w:rFonts w:ascii="Calibri" w:cs="Calibri" w:eastAsia="Calibri" w:hAnsi="Calibri"/>
          <w:b w:val="false"/>
          <w:bCs w:val="false"/>
          <w:i w:val="false"/>
          <w:iCs w:val="false"/>
          <w:color w:val="3D4A52"/>
          <w:sz w:val="22"/>
          <w:szCs w:val="22"/>
        </w:rPr>
        <w:t xml:space="preserve">Common contributors we see in the treatment room:</w:t>
      </w:r>
    </w:p>
    <w:p>
      <w:pPr>
        <w:pStyle w:val="ListParagraph"/>
        <w:numPr>
          <w:ilvl w:val="0"/>
          <w:numId w:val="2"/>
        </w:numPr>
        <w:spacing w:after="80" w:line="276"/>
      </w:pPr>
      <w:r>
        <w:rPr>
          <w:rFonts w:ascii="Calibri" w:cs="Calibri" w:eastAsia="Calibri" w:hAnsi="Calibri"/>
          <w:b/>
          <w:bCs/>
          <w:color w:val="3D4A52"/>
          <w:sz w:val="22"/>
          <w:szCs w:val="22"/>
        </w:rPr>
        <w:t xml:space="preserve">Scapular position and dyskinesis. </w:t>
      </w:r>
      <w:r>
        <w:rPr>
          <w:rFonts w:ascii="Calibri" w:cs="Calibri" w:eastAsia="Calibri" w:hAnsi="Calibri"/>
          <w:color w:val="3D4A52"/>
          <w:sz w:val="22"/>
          <w:szCs w:val="22"/>
        </w:rPr>
        <w:t xml:space="preserve">If the shoulder blade does not move and stabilize well (protraction, anterior tilt, or poor upward rotation), the subacromial space narrows and the rotator cuff works harder.</w:t>
      </w:r>
    </w:p>
    <w:p>
      <w:pPr>
        <w:pStyle w:val="ListParagraph"/>
        <w:numPr>
          <w:ilvl w:val="0"/>
          <w:numId w:val="2"/>
        </w:numPr>
        <w:spacing w:after="80" w:line="276"/>
      </w:pPr>
      <w:r>
        <w:rPr>
          <w:rFonts w:ascii="Calibri" w:cs="Calibri" w:eastAsia="Calibri" w:hAnsi="Calibri"/>
          <w:b/>
          <w:bCs/>
          <w:color w:val="3D4A52"/>
          <w:sz w:val="22"/>
          <w:szCs w:val="22"/>
        </w:rPr>
        <w:t xml:space="preserve">Chest and anterior shoulder restriction. </w:t>
      </w:r>
      <w:r>
        <w:rPr>
          <w:rFonts w:ascii="Calibri" w:cs="Calibri" w:eastAsia="Calibri" w:hAnsi="Calibri"/>
          <w:color w:val="3D4A52"/>
          <w:sz w:val="22"/>
          <w:szCs w:val="22"/>
        </w:rPr>
        <w:t xml:space="preserve">Shortened pectoral fascia from desk work or poor posture rolls the shoulders forward and changes the mechanical environment of the cuff.</w:t>
      </w:r>
    </w:p>
    <w:p>
      <w:pPr>
        <w:pStyle w:val="ListParagraph"/>
        <w:numPr>
          <w:ilvl w:val="0"/>
          <w:numId w:val="2"/>
        </w:numPr>
        <w:spacing w:after="80" w:line="276"/>
      </w:pPr>
      <w:r>
        <w:rPr>
          <w:rFonts w:ascii="Calibri" w:cs="Calibri" w:eastAsia="Calibri" w:hAnsi="Calibri"/>
          <w:b/>
          <w:bCs/>
          <w:color w:val="3D4A52"/>
          <w:sz w:val="22"/>
          <w:szCs w:val="22"/>
        </w:rPr>
        <w:t xml:space="preserve">Thoracic and ribcage stiffness. </w:t>
      </w:r>
      <w:r>
        <w:rPr>
          <w:rFonts w:ascii="Calibri" w:cs="Calibri" w:eastAsia="Calibri" w:hAnsi="Calibri"/>
          <w:color w:val="3D4A52"/>
          <w:sz w:val="22"/>
          <w:szCs w:val="22"/>
        </w:rPr>
        <w:t xml:space="preserve">Limited upper-back extension and rotation force the shoulder to compensate.</w:t>
      </w:r>
    </w:p>
    <w:p>
      <w:pPr>
        <w:pStyle w:val="ListParagraph"/>
        <w:numPr>
          <w:ilvl w:val="0"/>
          <w:numId w:val="2"/>
        </w:numPr>
        <w:spacing w:after="80" w:line="276"/>
      </w:pPr>
      <w:r>
        <w:rPr>
          <w:rFonts w:ascii="Calibri" w:cs="Calibri" w:eastAsia="Calibri" w:hAnsi="Calibri"/>
          <w:b/>
          <w:bCs/>
          <w:color w:val="3D4A52"/>
          <w:sz w:val="22"/>
          <w:szCs w:val="22"/>
        </w:rPr>
        <w:t xml:space="preserve">Neck and upper-quarter tension. </w:t>
      </w:r>
      <w:r>
        <w:rPr>
          <w:rFonts w:ascii="Calibri" w:cs="Calibri" w:eastAsia="Calibri" w:hAnsi="Calibri"/>
          <w:color w:val="3D4A52"/>
          <w:sz w:val="22"/>
          <w:szCs w:val="22"/>
        </w:rPr>
        <w:t xml:space="preserve">Restrictions in the trapezius, levator, and scalenes can refer into the shoulder or alter scapular mechanics.</w:t>
      </w:r>
    </w:p>
    <w:p>
      <w:pPr>
        <w:pStyle w:val="ListParagraph"/>
        <w:numPr>
          <w:ilvl w:val="0"/>
          <w:numId w:val="2"/>
        </w:numPr>
        <w:spacing w:after="80" w:line="276"/>
      </w:pPr>
      <w:r>
        <w:rPr>
          <w:rFonts w:ascii="Calibri" w:cs="Calibri" w:eastAsia="Calibri" w:hAnsi="Calibri"/>
          <w:b/>
          <w:bCs/>
          <w:color w:val="3D4A52"/>
          <w:sz w:val="22"/>
          <w:szCs w:val="22"/>
        </w:rPr>
        <w:t xml:space="preserve">Whole-body load. </w:t>
      </w:r>
      <w:r>
        <w:rPr>
          <w:rFonts w:ascii="Calibri" w:cs="Calibri" w:eastAsia="Calibri" w:hAnsi="Calibri"/>
          <w:color w:val="3D4A52"/>
          <w:sz w:val="22"/>
          <w:szCs w:val="22"/>
        </w:rPr>
        <w:t xml:space="preserve">How the pelvis, trunk, and even the opposite side organize force affects what the shoulder has to do.</w:t>
      </w:r>
    </w:p>
    <w:p>
      <w:pPr>
        <w:spacing w:after="200" w:before="0" w:line="276"/>
      </w:pPr>
      <w:r>
        <w:rPr>
          <w:rFonts w:ascii="Calibri" w:cs="Calibri" w:eastAsia="Calibri" w:hAnsi="Calibri"/>
          <w:b w:val="false"/>
          <w:bCs w:val="false"/>
          <w:i w:val="false"/>
          <w:iCs w:val="false"/>
          <w:color w:val="3D4A52"/>
          <w:sz w:val="22"/>
          <w:szCs w:val="22"/>
        </w:rPr>
        <w:t xml:space="preserve">The shoulder is suspended in the fascial web of the torso. When that web is organized, the cuff can stabilize and move efficiently. When it is not, the cuff compensates, and pain or degeneration follows.</w:t>
      </w:r>
    </w:p>
    <w:p>
      <w:pPr>
        <w:pStyle w:val="Heading2"/>
        <w:pBdr>
          <w:bottom w:val="single" w:color="2A6F7F" w:sz="12" w:space="1"/>
        </w:pBdr>
        <w:spacing w:after="160" w:before="360"/>
      </w:pPr>
      <w:r>
        <w:rPr>
          <w:rFonts w:ascii="Calibri" w:cs="Calibri" w:eastAsia="Calibri" w:hAnsi="Calibri"/>
          <w:b/>
          <w:bCs/>
          <w:color w:val="1B3A4B"/>
          <w:sz w:val="28"/>
          <w:szCs w:val="28"/>
        </w:rPr>
        <w:t xml:space="preserve">How Structural Integration approaches rotator cuff pain</w:t>
      </w:r>
    </w:p>
    <w:p>
      <w:pPr>
        <w:spacing w:after="200" w:before="0" w:line="276"/>
      </w:pPr>
      <w:r>
        <w:rPr>
          <w:rFonts w:ascii="Calibri" w:cs="Calibri" w:eastAsia="Calibri" w:hAnsi="Calibri"/>
          <w:b w:val="false"/>
          <w:bCs w:val="false"/>
          <w:i w:val="false"/>
          <w:iCs w:val="false"/>
          <w:color w:val="3D4A52"/>
          <w:sz w:val="22"/>
          <w:szCs w:val="22"/>
        </w:rPr>
        <w:t xml:space="preserve">Structural Integration is hands-on work with fascia — the connective tissue that wraps and links muscles, bones, and joints. Sessions for shoulder patterns are built around your structure, your sport or work, and how you actually move the arm. Typical work includes:</w:t>
      </w:r>
    </w:p>
    <w:p>
      <w:pPr>
        <w:pStyle w:val="Heading3"/>
        <w:spacing w:after="100" w:before="260"/>
      </w:pPr>
      <w:r>
        <w:rPr>
          <w:rFonts w:ascii="Calibri" w:cs="Calibri" w:eastAsia="Calibri" w:hAnsi="Calibri"/>
          <w:b/>
          <w:bCs/>
          <w:color w:val="2A6F7F"/>
          <w:sz w:val="24"/>
          <w:szCs w:val="24"/>
        </w:rPr>
        <w:t xml:space="preserve">1. Seeing the whole pattern first</w:t>
      </w:r>
    </w:p>
    <w:p>
      <w:pPr>
        <w:spacing w:after="200" w:before="0" w:line="276"/>
      </w:pPr>
      <w:r>
        <w:rPr>
          <w:rFonts w:ascii="Calibri" w:cs="Calibri" w:eastAsia="Calibri" w:hAnsi="Calibri"/>
          <w:b w:val="false"/>
          <w:bCs w:val="false"/>
          <w:i w:val="false"/>
          <w:iCs w:val="false"/>
          <w:color w:val="3D4A52"/>
          <w:sz w:val="22"/>
          <w:szCs w:val="22"/>
        </w:rPr>
        <w:t xml:space="preserve">We start with how you stand, how the scapulae sit and move, and where the tissue is dense or restricted. The shoulder is on the map. So are the chest, upper back, neck, ribs, and the way the arm is supported from below.</w:t>
      </w:r>
    </w:p>
    <w:p>
      <w:pPr>
        <w:pStyle w:val="Heading3"/>
        <w:spacing w:after="100" w:before="260"/>
      </w:pPr>
      <w:r>
        <w:rPr>
          <w:rFonts w:ascii="Calibri" w:cs="Calibri" w:eastAsia="Calibri" w:hAnsi="Calibri"/>
          <w:b/>
          <w:bCs/>
          <w:color w:val="2A6F7F"/>
          <w:sz w:val="24"/>
          <w:szCs w:val="24"/>
        </w:rPr>
        <w:t xml:space="preserve">2. Working the shoulder and surrounding fascia with respect</w:t>
      </w:r>
    </w:p>
    <w:p>
      <w:pPr>
        <w:spacing w:after="200" w:before="0" w:line="276"/>
      </w:pPr>
      <w:r>
        <w:rPr>
          <w:rFonts w:ascii="Calibri" w:cs="Calibri" w:eastAsia="Calibri" w:hAnsi="Calibri"/>
          <w:b w:val="false"/>
          <w:bCs w:val="false"/>
          <w:i w:val="false"/>
          <w:iCs w:val="false"/>
          <w:color w:val="3D4A52"/>
          <w:sz w:val="22"/>
          <w:szCs w:val="22"/>
        </w:rPr>
        <w:t xml:space="preserve">Direct work around the rotator cuff, deltoid, and scapular muscles can restore glide and reduce local restriction. It is specific and paced. Irritated tissue does not need to be forced. It needs space and a reduction in the mechanical demand that keeps it overloaded.</w:t>
      </w:r>
    </w:p>
    <w:p>
      <w:pPr>
        <w:pStyle w:val="Heading3"/>
        <w:spacing w:after="100" w:before="260"/>
      </w:pPr>
      <w:r>
        <w:rPr>
          <w:rFonts w:ascii="Calibri" w:cs="Calibri" w:eastAsia="Calibri" w:hAnsi="Calibri"/>
          <w:b/>
          <w:bCs/>
          <w:color w:val="2A6F7F"/>
          <w:sz w:val="24"/>
          <w:szCs w:val="24"/>
        </w:rPr>
        <w:t xml:space="preserve">3. Unloading the chains that feed the shoulder</w:t>
      </w:r>
    </w:p>
    <w:p>
      <w:pPr>
        <w:spacing w:after="200" w:before="0" w:line="276"/>
      </w:pPr>
      <w:r>
        <w:rPr>
          <w:rFonts w:ascii="Calibri" w:cs="Calibri" w:eastAsia="Calibri" w:hAnsi="Calibri"/>
          <w:b w:val="false"/>
          <w:bCs w:val="false"/>
          <w:i w:val="false"/>
          <w:iCs w:val="false"/>
          <w:color w:val="3D4A52"/>
          <w:sz w:val="22"/>
          <w:szCs w:val="22"/>
        </w:rPr>
        <w:t xml:space="preserve">Pectoralis minor and major, serratus, trapezius, latissimus, and the fascia of the upper arm and axilla all influence scapular position and rotator cuff load. Releasing and reorganizing these layers often changes what the shoulder feels when you reach, lift, or sleep.</w:t>
      </w:r>
    </w:p>
    <w:p>
      <w:pPr>
        <w:pStyle w:val="Heading3"/>
        <w:spacing w:after="100" w:before="260"/>
      </w:pPr>
      <w:r>
        <w:rPr>
          <w:rFonts w:ascii="Calibri" w:cs="Calibri" w:eastAsia="Calibri" w:hAnsi="Calibri"/>
          <w:b/>
          <w:bCs/>
          <w:color w:val="2A6F7F"/>
          <w:sz w:val="24"/>
          <w:szCs w:val="24"/>
        </w:rPr>
        <w:t xml:space="preserve">4. Restoring scapular and thoracic mechanics</w:t>
      </w:r>
    </w:p>
    <w:p>
      <w:pPr>
        <w:spacing w:after="200" w:before="0" w:line="276"/>
      </w:pPr>
      <w:r>
        <w:rPr>
          <w:rFonts w:ascii="Calibri" w:cs="Calibri" w:eastAsia="Calibri" w:hAnsi="Calibri"/>
          <w:b w:val="false"/>
          <w:bCs w:val="false"/>
          <w:i w:val="false"/>
          <w:iCs w:val="false"/>
          <w:color w:val="3D4A52"/>
          <w:sz w:val="22"/>
          <w:szCs w:val="22"/>
        </w:rPr>
        <w:t xml:space="preserve">When the scapula can upwardly rotate, retract, and posteriorly tilt more freely, and when the thoracic spine can extend, the rotator cuff is no longer working against a collapsed or protracted shoulder girdle. That is better mechanics, not just local strength.</w:t>
      </w:r>
    </w:p>
    <w:p>
      <w:pPr>
        <w:pStyle w:val="Heading3"/>
        <w:spacing w:after="100" w:before="260"/>
      </w:pPr>
      <w:r>
        <w:rPr>
          <w:rFonts w:ascii="Calibri" w:cs="Calibri" w:eastAsia="Calibri" w:hAnsi="Calibri"/>
          <w:b/>
          <w:bCs/>
          <w:color w:val="2A6F7F"/>
          <w:sz w:val="24"/>
          <w:szCs w:val="24"/>
        </w:rPr>
        <w:t xml:space="preserve">5. Integrating so the change holds</w:t>
      </w:r>
    </w:p>
    <w:p>
      <w:pPr>
        <w:spacing w:after="200" w:before="0" w:line="276"/>
      </w:pPr>
      <w:r>
        <w:rPr>
          <w:rFonts w:ascii="Calibri" w:cs="Calibri" w:eastAsia="Calibri" w:hAnsi="Calibri"/>
          <w:b w:val="false"/>
          <w:bCs w:val="false"/>
          <w:i w:val="false"/>
          <w:iCs w:val="false"/>
          <w:color w:val="3D4A52"/>
          <w:sz w:val="22"/>
          <w:szCs w:val="22"/>
        </w:rPr>
        <w:t xml:space="preserve">Hands-on work without a new way of standing and reaching tends to fade. We close the loop by helping you feel freer scapular motion, a more open chest, and an arm that can move without constant guarding. That is the “integration” in Structural Integration.</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4C9B8" w:sz="1"/>
              <w:left w:val="single" w:color="D4C9B8" w:sz="1"/>
              <w:bottom w:val="single" w:color="D4C9B8" w:sz="1"/>
              <w:right w:val="single" w:color="D4C9B8" w:sz="1"/>
            </w:tcBorders>
            <w:shd w:fill="E8F0F2" w:val="clear"/>
            <w:tcMar>
              <w:top w:type="dxa" w:w="140"/>
              <w:left w:type="dxa" w:w="180"/>
              <w:bottom w:type="dxa" w:w="140"/>
              <w:right w:type="dxa" w:w="180"/>
            </w:tcMar>
          </w:tcPr>
          <w:p>
            <w:pPr>
              <w:spacing w:after="80"/>
            </w:pPr>
            <w:r>
              <w:rPr>
                <w:rFonts w:ascii="Calibri" w:cs="Calibri" w:eastAsia="Calibri" w:hAnsi="Calibri"/>
                <w:b/>
                <w:bCs/>
                <w:color w:val="1B3A4B"/>
                <w:sz w:val="22"/>
                <w:szCs w:val="22"/>
              </w:rPr>
              <w:t xml:space="preserve">What the research supports — and what it does not</w:t>
            </w:r>
          </w:p>
          <w:p>
            <w:pPr>
              <w:spacing w:after="80" w:line="276"/>
            </w:pPr>
            <w:r>
              <w:rPr>
                <w:rFonts w:ascii="Calibri" w:cs="Calibri" w:eastAsia="Calibri" w:hAnsi="Calibri"/>
                <w:color w:val="3D4A52"/>
                <w:sz w:val="20"/>
                <w:szCs w:val="20"/>
              </w:rPr>
              <w:t xml:space="preserve">Studies on Structural Integration have shown improvements in active shoulder range of motion after a series of sessions. Myofascial release and fascial work have also been associated with reduced pain and better function in people with chronic shoulder pain or after rotator cuff repair in some trials. Evidence quality varies, and results are not guaranteed.</w:t>
            </w:r>
          </w:p>
          <w:p>
            <w:pPr>
              <w:spacing w:after="0" w:line="276"/>
            </w:pPr>
            <w:r>
              <w:rPr>
                <w:rFonts w:ascii="Calibri" w:cs="Calibri" w:eastAsia="Calibri" w:hAnsi="Calibri"/>
                <w:color w:val="3D4A52"/>
                <w:sz w:val="20"/>
                <w:szCs w:val="20"/>
              </w:rPr>
              <w:t xml:space="preserve">Structural Integration is not a substitute for medical diagnosis or care. It does not replace imaging when a significant tear is suspected, and it is not a promise that rotator cuff pain will disappear in one visit. It is a whole-body way to reduce the mechanical and fascial strain that keeps the cuff overloaded — and it works best alongside appropriate medical evaluation, physical therapy when needed, and smart activity modification.</w:t>
            </w:r>
          </w:p>
        </w:tc>
      </w:tr>
    </w:tbl>
    <w:p>
      <w:pPr>
        <w:spacing w:after="80" w:before="0" w:line="276"/>
      </w:pPr>
      <w:r>
        <w:rPr>
          <w:rFonts w:ascii="Calibri" w:cs="Calibri" w:eastAsia="Calibri" w:hAnsi="Calibri"/>
          <w:b w:val="false"/>
          <w:bCs w:val="false"/>
          <w:i w:val="false"/>
          <w:iCs w:val="false"/>
          <w:color w:val="3D4A52"/>
          <w:sz w:val="22"/>
          <w:szCs w:val="22"/>
        </w:rPr>
        <w:t xml:space="preserve"/>
      </w:r>
    </w:p>
    <w:p>
      <w:pPr>
        <w:pStyle w:val="Heading2"/>
        <w:pBdr>
          <w:bottom w:val="single" w:color="2A6F7F" w:sz="12" w:space="1"/>
        </w:pBdr>
        <w:spacing w:after="160" w:before="360"/>
      </w:pPr>
      <w:r>
        <w:rPr>
          <w:rFonts w:ascii="Calibri" w:cs="Calibri" w:eastAsia="Calibri" w:hAnsi="Calibri"/>
          <w:b/>
          <w:bCs/>
          <w:color w:val="1B3A4B"/>
          <w:sz w:val="28"/>
          <w:szCs w:val="28"/>
        </w:rPr>
        <w:t xml:space="preserve">Who this work is for</w:t>
      </w:r>
    </w:p>
    <w:p>
      <w:pPr>
        <w:spacing w:after="200" w:before="0" w:line="276"/>
      </w:pPr>
      <w:r>
        <w:rPr>
          <w:rFonts w:ascii="Calibri" w:cs="Calibri" w:eastAsia="Calibri" w:hAnsi="Calibri"/>
          <w:b w:val="false"/>
          <w:bCs w:val="false"/>
          <w:i w:val="false"/>
          <w:iCs w:val="false"/>
          <w:color w:val="3D4A52"/>
          <w:sz w:val="22"/>
          <w:szCs w:val="22"/>
        </w:rPr>
        <w:t xml:space="preserve">Muscularity Structural Integration serves Cedar City and the surrounding communities. Shoulder and rotator cuff sessions are a strong fit if you:</w:t>
      </w:r>
    </w:p>
    <w:p>
      <w:pPr>
        <w:pStyle w:val="ListParagraph"/>
        <w:numPr>
          <w:ilvl w:val="0"/>
          <w:numId w:val="2"/>
        </w:numPr>
        <w:spacing w:after="80" w:line="276"/>
      </w:pPr>
      <w:r>
        <w:rPr>
          <w:rFonts w:ascii="Calibri" w:cs="Calibri" w:eastAsia="Calibri" w:hAnsi="Calibri"/>
          <w:b/>
          <w:bCs/>
          <w:color w:val="3D4A52"/>
          <w:sz w:val="22"/>
          <w:szCs w:val="22"/>
        </w:rPr>
        <w:t xml:space="preserve">Keep restarting the same rest-and-stretch cycle</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Feel the pain return with overhead sports, work, or daily reaching</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Notice rounded shoulders, a scapula that doesn’t move well, or tight chest and upper back</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Have night pain that disrupts sleep</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Want a plan that treats the shoulder as part of the whole body — athlete, worker, or both — not just an isolated joint</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Your body was designed to move. Persistent shoulder pain is often the body asking for better mechanics, not just a quieter night.</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to expect at Muscularity</w:t>
      </w:r>
    </w:p>
    <w:p>
      <w:pPr>
        <w:pStyle w:val="ListParagraph"/>
        <w:numPr>
          <w:ilvl w:val="0"/>
          <w:numId w:val="2"/>
        </w:numPr>
        <w:spacing w:after="80" w:line="276"/>
      </w:pPr>
      <w:r>
        <w:rPr>
          <w:rFonts w:ascii="Calibri" w:cs="Calibri" w:eastAsia="Calibri" w:hAnsi="Calibri"/>
          <w:b/>
          <w:bCs/>
          <w:color w:val="3D4A52"/>
          <w:sz w:val="22"/>
          <w:szCs w:val="22"/>
        </w:rPr>
        <w:t xml:space="preserve">Evaluation first. </w:t>
      </w:r>
      <w:r>
        <w:rPr>
          <w:rFonts w:ascii="Calibri" w:cs="Calibri" w:eastAsia="Calibri" w:hAnsi="Calibri"/>
          <w:color w:val="3D4A52"/>
          <w:sz w:val="22"/>
          <w:szCs w:val="22"/>
        </w:rPr>
        <w:t xml:space="preserve">We look at posture, scapular position and movement, chest and thoracic mobility, and the tissues that feed the shoulder before deciding where to work.</w:t>
      </w:r>
    </w:p>
    <w:p>
      <w:pPr>
        <w:pStyle w:val="ListParagraph"/>
        <w:numPr>
          <w:ilvl w:val="0"/>
          <w:numId w:val="2"/>
        </w:numPr>
        <w:spacing w:after="80" w:line="276"/>
      </w:pPr>
      <w:r>
        <w:rPr>
          <w:rFonts w:ascii="Calibri" w:cs="Calibri" w:eastAsia="Calibri" w:hAnsi="Calibri"/>
          <w:b/>
          <w:bCs/>
          <w:color w:val="3D4A52"/>
          <w:sz w:val="22"/>
          <w:szCs w:val="22"/>
        </w:rPr>
        <w:t xml:space="preserve">A plan that is yours. </w:t>
      </w:r>
      <w:r>
        <w:rPr>
          <w:rFonts w:ascii="Calibri" w:cs="Calibri" w:eastAsia="Calibri" w:hAnsi="Calibri"/>
          <w:color w:val="3D4A52"/>
          <w:sz w:val="22"/>
          <w:szCs w:val="22"/>
        </w:rPr>
        <w:t xml:space="preserve">A thrower, a painter, a desk worker, and someone recovering from a flare do not need the same session.</w:t>
      </w:r>
    </w:p>
    <w:p>
      <w:pPr>
        <w:pStyle w:val="ListParagraph"/>
        <w:numPr>
          <w:ilvl w:val="0"/>
          <w:numId w:val="2"/>
        </w:numPr>
        <w:spacing w:after="80" w:line="276"/>
      </w:pPr>
      <w:r>
        <w:rPr>
          <w:rFonts w:ascii="Calibri" w:cs="Calibri" w:eastAsia="Calibri" w:hAnsi="Calibri"/>
          <w:b/>
          <w:bCs/>
          <w:color w:val="3D4A52"/>
          <w:sz w:val="22"/>
          <w:szCs w:val="22"/>
        </w:rPr>
        <w:t xml:space="preserve">Work you can feel — and understand. </w:t>
      </w:r>
      <w:r>
        <w:rPr>
          <w:rFonts w:ascii="Calibri" w:cs="Calibri" w:eastAsia="Calibri" w:hAnsi="Calibri"/>
          <w:color w:val="3D4A52"/>
          <w:sz w:val="22"/>
          <w:szCs w:val="22"/>
        </w:rPr>
        <w:t xml:space="preserve">You should leave knowing what changed, why the cuff was overloaded, and what to do between visits.</w:t>
      </w:r>
    </w:p>
    <w:p>
      <w:pPr>
        <w:pStyle w:val="ListParagraph"/>
        <w:numPr>
          <w:ilvl w:val="0"/>
          <w:numId w:val="2"/>
        </w:numPr>
        <w:spacing w:after="80" w:line="276"/>
      </w:pPr>
      <w:r>
        <w:rPr>
          <w:rFonts w:ascii="Calibri" w:cs="Calibri" w:eastAsia="Calibri" w:hAnsi="Calibri"/>
          <w:b/>
          <w:bCs/>
          <w:color w:val="3D4A52"/>
          <w:sz w:val="22"/>
          <w:szCs w:val="22"/>
        </w:rPr>
        <w:t xml:space="preserve">Complementary tools when they help. </w:t>
      </w:r>
      <w:r>
        <w:rPr>
          <w:rFonts w:ascii="Calibri" w:cs="Calibri" w:eastAsia="Calibri" w:hAnsi="Calibri"/>
          <w:color w:val="3D4A52"/>
          <w:sz w:val="22"/>
          <w:szCs w:val="22"/>
        </w:rPr>
        <w:t xml:space="preserve">Sessions may draw on Structural Integration along with related hands-on approaches such as deep tissue work and sports-focused bodywork, matched to your tissue and tolerance.</w:t>
      </w:r>
    </w:p>
    <w:p>
      <w:pPr>
        <w:spacing w:after="200" w:before="0" w:line="276"/>
      </w:pPr>
      <w:r>
        <w:rPr>
          <w:rFonts w:ascii="Calibri" w:cs="Calibri" w:eastAsia="Calibri" w:hAnsi="Calibri"/>
          <w:b w:val="false"/>
          <w:bCs w:val="false"/>
          <w:i w:val="false"/>
          <w:iCs w:val="false"/>
          <w:color w:val="3D4A52"/>
          <w:sz w:val="22"/>
          <w:szCs w:val="22"/>
        </w:rPr>
        <w:t xml:space="preserve">Wear clothes you can move in. Come ready to stand, reach, and notice how the scapula and chest feel.</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you can do between sessions</w:t>
      </w:r>
    </w:p>
    <w:p>
      <w:pPr>
        <w:spacing w:after="200" w:before="0" w:line="276"/>
      </w:pPr>
      <w:r>
        <w:rPr>
          <w:rFonts w:ascii="Calibri" w:cs="Calibri" w:eastAsia="Calibri" w:hAnsi="Calibri"/>
          <w:b w:val="false"/>
          <w:bCs w:val="false"/>
          <w:i w:val="false"/>
          <w:iCs w:val="false"/>
          <w:color w:val="3D4A52"/>
          <w:sz w:val="22"/>
          <w:szCs w:val="22"/>
        </w:rPr>
        <w:t xml:space="preserve">Hands-on work holds better when daily habits stop reloading the same tissue. These pair well with Structural Integration:</w:t>
      </w:r>
    </w:p>
    <w:p>
      <w:pPr>
        <w:pStyle w:val="ListParagraph"/>
        <w:numPr>
          <w:ilvl w:val="0"/>
          <w:numId w:val="2"/>
        </w:numPr>
        <w:spacing w:after="80" w:line="276"/>
      </w:pPr>
      <w:r>
        <w:rPr>
          <w:rFonts w:ascii="Calibri" w:cs="Calibri" w:eastAsia="Calibri" w:hAnsi="Calibri"/>
          <w:b/>
          <w:bCs/>
          <w:color w:val="3D4A52"/>
          <w:sz w:val="22"/>
          <w:szCs w:val="22"/>
        </w:rPr>
        <w:t xml:space="preserve">Modify overhead load. </w:t>
      </w:r>
      <w:r>
        <w:rPr>
          <w:rFonts w:ascii="Calibri" w:cs="Calibri" w:eastAsia="Calibri" w:hAnsi="Calibri"/>
          <w:color w:val="3D4A52"/>
          <w:sz w:val="22"/>
          <w:szCs w:val="22"/>
        </w:rPr>
        <w:t xml:space="preserve">Reduce or temporarily avoid the motions that clearly provoke pain while the tissue settles.</w:t>
      </w:r>
    </w:p>
    <w:p>
      <w:pPr>
        <w:pStyle w:val="ListParagraph"/>
        <w:numPr>
          <w:ilvl w:val="0"/>
          <w:numId w:val="2"/>
        </w:numPr>
        <w:spacing w:after="80" w:line="276"/>
      </w:pPr>
      <w:r>
        <w:rPr>
          <w:rFonts w:ascii="Calibri" w:cs="Calibri" w:eastAsia="Calibri" w:hAnsi="Calibri"/>
          <w:b/>
          <w:bCs/>
          <w:color w:val="3D4A52"/>
          <w:sz w:val="22"/>
          <w:szCs w:val="22"/>
        </w:rPr>
        <w:t xml:space="preserve">Scapular and thoracic mobility, done calmly. </w:t>
      </w:r>
      <w:r>
        <w:rPr>
          <w:rFonts w:ascii="Calibri" w:cs="Calibri" w:eastAsia="Calibri" w:hAnsi="Calibri"/>
          <w:color w:val="3D4A52"/>
          <w:sz w:val="22"/>
          <w:szCs w:val="22"/>
        </w:rPr>
        <w:t xml:space="preserve">Gentle retraction, elevation, and upper-back extension without forcing into sharp pain.</w:t>
      </w:r>
    </w:p>
    <w:p>
      <w:pPr>
        <w:pStyle w:val="ListParagraph"/>
        <w:numPr>
          <w:ilvl w:val="0"/>
          <w:numId w:val="2"/>
        </w:numPr>
        <w:spacing w:after="80" w:line="276"/>
      </w:pPr>
      <w:r>
        <w:rPr>
          <w:rFonts w:ascii="Calibri" w:cs="Calibri" w:eastAsia="Calibri" w:hAnsi="Calibri"/>
          <w:b/>
          <w:bCs/>
          <w:color w:val="3D4A52"/>
          <w:sz w:val="22"/>
          <w:szCs w:val="22"/>
        </w:rPr>
        <w:t xml:space="preserve">Sleep position. </w:t>
      </w:r>
      <w:r>
        <w:rPr>
          <w:rFonts w:ascii="Calibri" w:cs="Calibri" w:eastAsia="Calibri" w:hAnsi="Calibri"/>
          <w:color w:val="3D4A52"/>
          <w:sz w:val="22"/>
          <w:szCs w:val="22"/>
        </w:rPr>
        <w:t xml:space="preserve">Avoid prolonged pressure on the painful shoulder when possible; a supportive pillow setup can help.</w:t>
      </w:r>
    </w:p>
    <w:p>
      <w:pPr>
        <w:pStyle w:val="ListParagraph"/>
        <w:numPr>
          <w:ilvl w:val="0"/>
          <w:numId w:val="2"/>
        </w:numPr>
        <w:spacing w:after="80" w:line="276"/>
      </w:pPr>
      <w:r>
        <w:rPr>
          <w:rFonts w:ascii="Calibri" w:cs="Calibri" w:eastAsia="Calibri" w:hAnsi="Calibri"/>
          <w:b/>
          <w:bCs/>
          <w:color w:val="3D4A52"/>
          <w:sz w:val="22"/>
          <w:szCs w:val="22"/>
        </w:rPr>
        <w:t xml:space="preserve">Do not jump volume overnight. </w:t>
      </w:r>
      <w:r>
        <w:rPr>
          <w:rFonts w:ascii="Calibri" w:cs="Calibri" w:eastAsia="Calibri" w:hAnsi="Calibri"/>
          <w:color w:val="3D4A52"/>
          <w:sz w:val="22"/>
          <w:szCs w:val="22"/>
        </w:rPr>
        <w:t xml:space="preserve">Tendons adapt slowly. Add overhead or throwing load in small steps after a flare.</w:t>
      </w:r>
    </w:p>
    <w:p>
      <w:pPr>
        <w:pStyle w:val="ListParagraph"/>
        <w:numPr>
          <w:ilvl w:val="0"/>
          <w:numId w:val="2"/>
        </w:numPr>
        <w:spacing w:after="80" w:line="276"/>
      </w:pPr>
      <w:r>
        <w:rPr>
          <w:rFonts w:ascii="Calibri" w:cs="Calibri" w:eastAsia="Calibri" w:hAnsi="Calibri"/>
          <w:b/>
          <w:bCs/>
          <w:color w:val="3D4A52"/>
          <w:sz w:val="22"/>
          <w:szCs w:val="22"/>
        </w:rPr>
        <w:t xml:space="preserve">Posture awareness. </w:t>
      </w:r>
      <w:r>
        <w:rPr>
          <w:rFonts w:ascii="Calibri" w:cs="Calibri" w:eastAsia="Calibri" w:hAnsi="Calibri"/>
          <w:color w:val="3D4A52"/>
          <w:sz w:val="22"/>
          <w:szCs w:val="22"/>
        </w:rPr>
        <w:t xml:space="preserve">Frequent breaks from rounded desk posture reduce the forward pull on the shoulder girdle.</w:t>
      </w:r>
    </w:p>
    <w:p>
      <w:pPr>
        <w:spacing w:after="200" w:before="0" w:line="276"/>
      </w:pPr>
      <w:r>
        <w:rPr>
          <w:rFonts w:ascii="Calibri" w:cs="Calibri" w:eastAsia="Calibri" w:hAnsi="Calibri"/>
          <w:b w:val="false"/>
          <w:bCs w:val="false"/>
          <w:i w:val="false"/>
          <w:iCs w:val="false"/>
          <w:color w:val="3D4A52"/>
          <w:sz w:val="22"/>
          <w:szCs w:val="22"/>
        </w:rPr>
        <w:t xml:space="preserve">If pain is severe, follows a sudden injury, or is accompanied by significant weakness or inability to raise the arm, see a physician first. Rotator cuff problems can range from tendinopathy to tears that need medical evaluation.</w:t>
      </w:r>
    </w:p>
    <w:p>
      <w:pPr>
        <w:pStyle w:val="Heading2"/>
        <w:pBdr>
          <w:bottom w:val="single" w:color="2A6F7F" w:sz="12" w:space="1"/>
        </w:pBdr>
        <w:spacing w:after="160" w:before="360"/>
      </w:pPr>
      <w:r>
        <w:rPr>
          <w:rFonts w:ascii="Calibri" w:cs="Calibri" w:eastAsia="Calibri" w:hAnsi="Calibri"/>
          <w:b/>
          <w:bCs/>
          <w:color w:val="1B3A4B"/>
          <w:sz w:val="28"/>
          <w:szCs w:val="28"/>
        </w:rPr>
        <w:t xml:space="preserve">A freer way to reach and lift</w:t>
      </w:r>
    </w:p>
    <w:p>
      <w:pPr>
        <w:spacing w:after="200" w:before="0" w:line="276"/>
      </w:pPr>
      <w:r>
        <w:rPr>
          <w:rFonts w:ascii="Calibri" w:cs="Calibri" w:eastAsia="Calibri" w:hAnsi="Calibri"/>
          <w:b w:val="false"/>
          <w:bCs w:val="false"/>
          <w:i w:val="false"/>
          <w:iCs w:val="false"/>
          <w:color w:val="3D4A52"/>
          <w:sz w:val="22"/>
          <w:szCs w:val="22"/>
        </w:rPr>
        <w:t xml:space="preserve">Rotator cuff pain is common. Living around it does not have to be. When local care has taken you as far as it can, the next useful question is not “How do I quiet the shoulder?” It is “Why is this tissue still working at a mechanical disadvantage?”</w:t>
      </w:r>
    </w:p>
    <w:p>
      <w:pPr>
        <w:spacing w:after="200" w:before="0" w:line="276"/>
      </w:pPr>
      <w:r>
        <w:rPr>
          <w:rFonts w:ascii="Calibri" w:cs="Calibri" w:eastAsia="Calibri" w:hAnsi="Calibri"/>
          <w:b w:val="false"/>
          <w:bCs w:val="false"/>
          <w:i w:val="false"/>
          <w:iCs w:val="false"/>
          <w:color w:val="3D4A52"/>
          <w:sz w:val="22"/>
          <w:szCs w:val="22"/>
        </w:rPr>
        <w:t xml:space="preserve">That is the question Structural Integration is built to answer — through the fascia of the shoulder girdle, the chest and upper back, the scapula, and the way the whole body supports the arm.</w:t>
      </w:r>
    </w:p>
    <w:p>
      <w:pPr>
        <w:spacing w:after="200" w:before="0" w:line="276"/>
      </w:pPr>
      <w:r>
        <w:rPr>
          <w:rFonts w:ascii="Calibri" w:cs="Calibri" w:eastAsia="Calibri" w:hAnsi="Calibri"/>
          <w:b w:val="false"/>
          <w:bCs w:val="false"/>
          <w:i w:val="false"/>
          <w:iCs w:val="false"/>
          <w:color w:val="3D4A52"/>
          <w:sz w:val="22"/>
          <w:szCs w:val="22"/>
        </w:rPr>
        <w:t xml:space="preserve">If rotator cuff pain is limiting how you reach, lift, or sleep, let’s change the pattern.</w:t>
      </w:r>
    </w:p>
    <w:p>
      <w:pPr>
        <w:spacing w:after="80" w:before="200"/>
      </w:pP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2A6F7F" w:sz="8"/>
              <w:left w:val="single" w:color="2A6F7F" w:sz="8"/>
              <w:bottom w:val="single" w:color="2A6F7F" w:sz="8"/>
              <w:right w:val="single" w:color="2A6F7F" w:sz="8"/>
            </w:tcBorders>
            <w:shd w:fill="1B3A4B" w:val="clear"/>
            <w:tcMar>
              <w:top w:type="dxa" w:w="200"/>
              <w:left w:type="dxa" w:w="240"/>
              <w:bottom w:type="dxa" w:w="200"/>
              <w:right w:type="dxa" w:w="240"/>
            </w:tcMar>
          </w:tcPr>
          <w:p>
            <w:pPr>
              <w:spacing w:after="80"/>
              <w:jc w:val="center"/>
            </w:pPr>
            <w:r>
              <w:rPr>
                <w:rFonts w:ascii="Calibri" w:cs="Calibri" w:eastAsia="Calibri" w:hAnsi="Calibri"/>
                <w:b/>
                <w:bCs/>
                <w:color w:val="E8C9A8"/>
                <w:sz w:val="18"/>
                <w:szCs w:val="18"/>
              </w:rPr>
              <w:t xml:space="preserve">BOOK A SESSION</w:t>
            </w:r>
          </w:p>
          <w:p>
            <w:pPr>
              <w:spacing w:after="120"/>
              <w:jc w:val="center"/>
            </w:pPr>
            <w:r>
              <w:rPr>
                <w:rFonts w:ascii="Calibri" w:cs="Calibri" w:eastAsia="Calibri" w:hAnsi="Calibri"/>
                <w:b/>
                <w:bCs/>
                <w:color w:val="FFFFFF"/>
                <w:sz w:val="28"/>
                <w:szCs w:val="28"/>
              </w:rPr>
              <w:t xml:space="preserve">Ready to take the load off your shoulder?</w:t>
            </w:r>
          </w:p>
          <w:p>
            <w:pPr>
              <w:spacing w:after="80"/>
              <w:jc w:val="center"/>
            </w:pPr>
            <w:r>
              <w:rPr>
                <w:rFonts w:ascii="Calibri" w:cs="Calibri" w:eastAsia="Calibri" w:hAnsi="Calibri"/>
                <w:color w:val="D4E4E8"/>
                <w:sz w:val="20"/>
                <w:szCs w:val="20"/>
              </w:rPr>
              <w:t xml:space="preserve">Muscularity Structural Integration  ·  Cedar City, Utah</w:t>
            </w:r>
          </w:p>
          <w:p>
            <w:pPr>
              <w:spacing w:after="40"/>
              <w:jc w:val="center"/>
            </w:pPr>
            <w:r>
              <w:rPr>
                <w:rFonts w:ascii="Calibri" w:cs="Calibri" w:eastAsia="Calibri" w:hAnsi="Calibri"/>
                <w:b/>
                <w:bCs/>
                <w:color w:val="FFFFFF"/>
                <w:sz w:val="22"/>
                <w:szCs w:val="22"/>
              </w:rPr>
              <w:t xml:space="preserve">Call or text 435-704-2326</w:t>
            </w:r>
          </w:p>
          <w:p>
            <w:pPr>
              <w:spacing w:after="40"/>
              <w:jc w:val="center"/>
            </w:pPr>
            <w:hyperlink w:history="1" r:id="rId1dr7fmzfch6vsdnff4hek">
              <w:r>
                <w:rPr>
                  <w:rFonts w:ascii="Calibri" w:cs="Calibri" w:eastAsia="Calibri" w:hAnsi="Calibri"/>
                  <w:color w:val="E8C9A8"/>
                  <w:sz w:val="20"/>
                  <w:szCs w:val="20"/>
                  <w:u w:val="single"/>
                </w:rPr>
                <w:t xml:space="preserve">muscularitystructuralintegration.janeapp.com</w:t>
              </w:r>
            </w:hyperlink>
          </w:p>
          <w:p>
            <w:pPr>
              <w:spacing w:after="0"/>
              <w:jc w:val="center"/>
            </w:pPr>
            <w:r>
              <w:rPr>
                <w:rFonts w:ascii="Calibri" w:cs="Calibri" w:eastAsia="Calibri" w:hAnsi="Calibri"/>
                <w:color w:val="D4E4E8"/>
                <w:sz w:val="18"/>
                <w:szCs w:val="18"/>
              </w:rPr>
              <w:t xml:space="preserve">470 N 2150 W, Unit 1 Bldg B  ·  muscularitysi@gmail.com</w:t>
            </w:r>
          </w:p>
        </w:tc>
      </w:tr>
    </w:tbl>
    <w:p>
      <w:pPr>
        <w:spacing w:after="200" w:before="0" w:line="276"/>
      </w:pPr>
      <w:r>
        <w:rPr>
          <w:rFonts w:ascii="Calibri" w:cs="Calibri" w:eastAsia="Calibri" w:hAnsi="Calibri"/>
          <w:b w:val="false"/>
          <w:bCs w:val="false"/>
          <w:i w:val="false"/>
          <w:iCs w:val="false"/>
          <w:color w:val="3D4A52"/>
          <w:sz w:val="22"/>
          <w:szCs w:val="22"/>
        </w:rPr>
        <w:t xml:space="preserve"/>
      </w:r>
    </w:p>
    <w:p>
      <w:pPr>
        <w:spacing w:after="80" w:before="0" w:line="276"/>
      </w:pPr>
      <w:r>
        <w:rPr>
          <w:rFonts w:ascii="Calibri" w:cs="Calibri" w:eastAsia="Calibri" w:hAnsi="Calibri"/>
          <w:b w:val="false"/>
          <w:bCs w:val="false"/>
          <w:i/>
          <w:iCs/>
          <w:color w:val="5A6A73"/>
          <w:sz w:val="18"/>
          <w:szCs w:val="18"/>
        </w:rPr>
        <w:t xml:space="preserve">This article is for education. It is not a diagnosis or a treatment plan. Rotator cuff and shoulder pain should be evaluated by a qualified healthcare professional when it is new, severe, follows an injury, or is not improving, or when significant weakness or loss of motion is present. Structural Integration and massage therapy do not replace medical, orthopedic, or physical therapy care.</w:t>
      </w:r>
    </w:p>
    <w:p>
      <w:pPr>
        <w:spacing w:after="0" w:before="0" w:line="276"/>
      </w:pPr>
      <w:r>
        <w:rPr>
          <w:rFonts w:ascii="Calibri" w:cs="Calibri" w:eastAsia="Calibri" w:hAnsi="Calibri"/>
          <w:b w:val="false"/>
          <w:bCs w:val="false"/>
          <w:i w:val="false"/>
          <w:iCs w:val="false"/>
          <w:color w:val="5A6A73"/>
          <w:sz w:val="18"/>
          <w:szCs w:val="18"/>
        </w:rPr>
        <w:t xml:space="preserve">Muscularity Structural Integration  ·  Designed to Move  ·  Serving Cedar City and surrounding communities.</w:t>
      </w:r>
    </w:p>
    <w:sectPr>
      <w:headerReference w:type="default" r:id="rId7"/>
      <w:footerReference w:type="default" r:id="rId8"/>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D4C9B8" w:sz="6" w:space="8"/>
      </w:pBdr>
      <w:tabs>
        <w:tab w:val="right" w:pos="10080"/>
      </w:tabs>
      <w:spacing w:before="80"/>
    </w:pPr>
    <w:r>
      <w:rPr>
        <w:rFonts w:ascii="Calibri" w:cs="Calibri" w:eastAsia="Calibri" w:hAnsi="Calibri"/>
        <w:color w:val="5A6A73"/>
        <w:sz w:val="16"/>
        <w:szCs w:val="16"/>
      </w:rPr>
      <w:t xml:space="preserve">Cedar City, UT  •  435-704-2326</w:t>
    </w:r>
    <w:r>
      <w:rPr>
        <w:rFonts w:ascii="Calibri" w:cs="Calibri" w:eastAsia="Calibri" w:hAnsi="Calibri"/>
        <w:color w:val="5A6A73"/>
        <w:sz w:val="16"/>
        <w:szCs w:val="16"/>
      </w:rPr>
      <w:t xml:space="preserve">	Page </w:t>
    </w:r>
    <w:r>
      <w:rPr>
        <w:rFonts w:ascii="Calibri" w:cs="Calibri" w:eastAsia="Calibri" w:hAnsi="Calibri"/>
        <w:color w:val="5A6A73"/>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2A6F7F" w:sz="8" w:space="6"/>
      </w:pBdr>
      <w:tabs>
        <w:tab w:val="right" w:pos="10080"/>
      </w:tabs>
      <w:spacing w:after="80"/>
    </w:pPr>
    <w:r>
      <w:rPr>
        <w:rFonts w:ascii="Calibri" w:cs="Calibri" w:eastAsia="Calibri" w:hAnsi="Calibri"/>
        <w:b/>
        <w:bCs/>
        <w:color w:val="1B3A4B"/>
        <w:sz w:val="18"/>
        <w:szCs w:val="18"/>
      </w:rPr>
      <w:t xml:space="preserve">Muscularity Structural Integration</w:t>
    </w:r>
    <w:r>
      <w:rPr>
        <w:rFonts w:ascii="Calibri" w:cs="Calibri" w:eastAsia="Calibri" w:hAnsi="Calibri"/>
        <w:i/>
        <w:iCs/>
        <w:color w:val="2A6F7F"/>
        <w:sz w:val="18"/>
        <w:szCs w:val="18"/>
      </w:rPr>
      <w:t xml:space="preserve">	Designed to Move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0"/>
      <w:outlineLvl w:val="0"/>
    </w:pPr>
    <w:rPr>
      <w:rFonts w:ascii="Calibri" w:cs="Calibri" w:eastAsia="Calibri" w:hAnsi="Calibri"/>
      <w:b/>
      <w:bCs/>
      <w:color w:val="1B3A4B"/>
      <w:sz w:val="44"/>
      <w:szCs w:val="44"/>
    </w:rPr>
  </w:style>
  <w:style w:type="paragraph" w:styleId="Heading2">
    <w:name w:val="Heading 2"/>
    <w:basedOn w:val="Normal"/>
    <w:next w:val="Normal"/>
    <w:qFormat/>
    <w:pPr>
      <w:spacing w:after="160" w:before="360"/>
      <w:outlineLvl w:val="1"/>
    </w:pPr>
    <w:rPr>
      <w:rFonts w:ascii="Calibri" w:cs="Calibri" w:eastAsia="Calibri" w:hAnsi="Calibri"/>
      <w:b/>
      <w:bCs/>
      <w:color w:val="1B3A4B"/>
      <w:sz w:val="28"/>
      <w:szCs w:val="28"/>
    </w:rPr>
  </w:style>
  <w:style w:type="paragraph" w:styleId="Heading3">
    <w:name w:val="Heading 3"/>
    <w:basedOn w:val="Normal"/>
    <w:next w:val="Normal"/>
    <w:qFormat/>
    <w:pPr>
      <w:spacing w:after="100" w:before="260"/>
      <w:outlineLvl w:val="2"/>
    </w:pPr>
    <w:rPr>
      <w:rFonts w:ascii="Calibri" w:cs="Calibri" w:eastAsia="Calibri" w:hAnsi="Calibri"/>
      <w:b/>
      <w:bCs/>
      <w:color w:val="2A6F7F"/>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1dr7fmzfch6vsdnff4hek" Type="http://schemas.openxmlformats.org/officeDocument/2006/relationships/hyperlink" Target="https://muscularitystructuralintegration.janeapp.com/" TargetMode="External"/><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2026-10-14T19:05:31.654Z</dcterms:created>
  <dcterms:modified xsi:type="dcterms:W3CDTF">2026-10-14T19:05:31.658Z</dcterms:modified>
</cp:coreProperties>
</file>

<file path=docProps/custom.xml><?xml version="1.0" encoding="utf-8"?>
<Properties xmlns="http://schemas.openxmlformats.org/officeDocument/2006/custom-properties" xmlns:vt="http://schemas.openxmlformats.org/officeDocument/2006/docPropsVTypes"/>
</file>